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3E379469"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w:t>
      </w:r>
      <w:r w:rsidR="007575F1">
        <w:rPr>
          <w:rFonts w:ascii="Arial" w:hAnsi="Arial" w:cs="Arial"/>
          <w:b/>
          <w:bCs/>
        </w:rPr>
        <w:t>10</w:t>
      </w:r>
      <w:r w:rsidRPr="004E2BA3">
        <w:rPr>
          <w:rFonts w:ascii="Arial" w:hAnsi="Arial" w:cs="Arial"/>
          <w:b/>
          <w:bCs/>
        </w:rPr>
        <w:tab/>
      </w:r>
      <w:r>
        <w:rPr>
          <w:rFonts w:ascii="Arial" w:hAnsi="Arial" w:cs="Arial"/>
          <w:b/>
          <w:bCs/>
        </w:rPr>
        <w:t xml:space="preserve"> </w:t>
      </w:r>
      <w:r w:rsidRPr="004E2BA3">
        <w:rPr>
          <w:rFonts w:ascii="Arial" w:hAnsi="Arial" w:cs="Arial"/>
          <w:b/>
          <w:bCs/>
        </w:rPr>
        <w:tab/>
      </w:r>
      <w:r>
        <w:rPr>
          <w:rFonts w:ascii="Arial" w:hAnsi="Arial" w:cs="Arial"/>
          <w:b/>
          <w:bCs/>
        </w:rPr>
        <w:t xml:space="preserve">  </w:t>
      </w:r>
      <w:r w:rsidRPr="004E2BA3">
        <w:rPr>
          <w:rFonts w:ascii="Arial" w:hAnsi="Arial" w:cs="Arial"/>
          <w:b/>
          <w:bCs/>
        </w:rPr>
        <w:t>R1-220</w:t>
      </w:r>
      <w:r w:rsidR="00AC3809" w:rsidRPr="00AC3809">
        <w:rPr>
          <w:rFonts w:ascii="Arial" w:hAnsi="Arial" w:cs="Arial" w:hint="eastAsia"/>
          <w:b/>
          <w:bCs/>
        </w:rPr>
        <w:t>6038</w:t>
      </w:r>
    </w:p>
    <w:p w14:paraId="07CAB399" w14:textId="127D87E4" w:rsidR="009B58D8" w:rsidRPr="004E2BA3" w:rsidRDefault="007575F1" w:rsidP="004E2BA3">
      <w:pPr>
        <w:tabs>
          <w:tab w:val="center" w:pos="4536"/>
          <w:tab w:val="right" w:pos="8931"/>
          <w:tab w:val="right" w:pos="9639"/>
        </w:tabs>
        <w:ind w:right="2"/>
        <w:rPr>
          <w:b/>
          <w:bCs/>
        </w:rPr>
      </w:pPr>
      <w:r w:rsidRPr="007575F1">
        <w:rPr>
          <w:rFonts w:ascii="Arial" w:eastAsia="MS Mincho" w:hAnsi="Arial" w:cs="Arial"/>
          <w:b/>
          <w:bCs/>
          <w:lang w:eastAsia="ja-JP"/>
        </w:rPr>
        <w:t>Toulouse, France, August 22nd – 26th,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37C69331"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DD3EFD" w:rsidRPr="00DD3EFD">
        <w:rPr>
          <w:rFonts w:ascii="Times New Roman" w:hAnsi="Times New Roman"/>
        </w:rPr>
        <w:t>Evaluation on NR duplex evolution</w:t>
      </w:r>
    </w:p>
    <w:p w14:paraId="68628C74" w14:textId="6BF96D70"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DD3EFD">
        <w:rPr>
          <w:rFonts w:ascii="Times New Roman" w:hAnsi="Times New Roman"/>
        </w:rPr>
        <w:t>1</w:t>
      </w:r>
    </w:p>
    <w:p w14:paraId="27B333B4" w14:textId="77777777" w:rsidR="00367877" w:rsidRPr="00965892" w:rsidRDefault="00367877">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572F0BEF" w14:textId="10C7F51D" w:rsidR="004E5264" w:rsidRPr="00C60892" w:rsidRDefault="008429BD" w:rsidP="00C60892">
      <w:pPr>
        <w:pStyle w:val="1"/>
        <w:keepLines/>
        <w:numPr>
          <w:ilvl w:val="0"/>
          <w:numId w:val="4"/>
        </w:numPr>
        <w:pBdr>
          <w:top w:val="single" w:sz="12" w:space="3" w:color="auto"/>
        </w:pBdr>
        <w:overflowPunct w:val="0"/>
        <w:autoSpaceDE w:val="0"/>
        <w:autoSpaceDN w:val="0"/>
        <w:adjustRightInd w:val="0"/>
        <w:spacing w:after="180"/>
        <w:textAlignment w:val="baseline"/>
        <w:rPr>
          <w:rFonts w:eastAsia="等线"/>
          <w:sz w:val="36"/>
          <w:szCs w:val="36"/>
          <w:lang w:val="en-GB" w:eastAsia="en-GB"/>
        </w:rPr>
      </w:pPr>
      <w:bookmarkStart w:id="0" w:name="OLE_LINK13"/>
      <w:bookmarkStart w:id="1" w:name="OLE_LINK14"/>
      <w:r w:rsidRPr="009E1AC8">
        <w:rPr>
          <w:rFonts w:ascii="Times New Roman" w:hAnsi="Times New Roman" w:cs="Times New Roman"/>
          <w:b w:val="0"/>
          <w:bCs w:val="0"/>
          <w:kern w:val="0"/>
          <w:sz w:val="36"/>
          <w:szCs w:val="36"/>
          <w:lang w:val="en-GB" w:eastAsia="en-GB"/>
        </w:rPr>
        <w:t>Introduction</w:t>
      </w:r>
      <w:bookmarkStart w:id="2" w:name="OLE_LINK12"/>
    </w:p>
    <w:p w14:paraId="73072E7F" w14:textId="2B0CDABD" w:rsidR="00DD3EFD" w:rsidRPr="00CF4803" w:rsidRDefault="00D611BE" w:rsidP="000F19C4">
      <w:pPr>
        <w:pStyle w:val="a0"/>
        <w:rPr>
          <w:rFonts w:eastAsia="等线"/>
          <w:szCs w:val="20"/>
          <w:lang w:eastAsia="zh-CN"/>
        </w:rPr>
      </w:pPr>
      <w:r w:rsidRPr="00CF4803">
        <w:rPr>
          <w:rFonts w:ascii="Times New Roman" w:eastAsia="等线" w:hAnsi="Times New Roman"/>
          <w:szCs w:val="20"/>
          <w:lang w:eastAsia="zh-CN"/>
        </w:rPr>
        <w:t>I</w:t>
      </w:r>
      <w:r w:rsidRPr="00CF4803">
        <w:rPr>
          <w:rFonts w:ascii="Times New Roman" w:eastAsia="等线" w:hAnsi="Times New Roman" w:hint="eastAsia"/>
          <w:szCs w:val="20"/>
          <w:lang w:eastAsia="zh-CN"/>
        </w:rPr>
        <w:t>n</w:t>
      </w:r>
      <w:r w:rsidRPr="00CF4803">
        <w:rPr>
          <w:rFonts w:ascii="Times New Roman" w:eastAsia="等线" w:hAnsi="Times New Roman"/>
          <w:szCs w:val="20"/>
          <w:lang w:eastAsia="zh-CN"/>
        </w:rPr>
        <w:t xml:space="preserve"> </w:t>
      </w:r>
      <w:r w:rsidR="00F01EF7">
        <w:rPr>
          <w:rFonts w:ascii="Times New Roman" w:eastAsia="等线" w:hAnsi="Times New Roman"/>
          <w:szCs w:val="20"/>
          <w:lang w:eastAsia="zh-CN"/>
        </w:rPr>
        <w:t>the</w:t>
      </w:r>
      <w:r w:rsidR="00F01EF7" w:rsidRPr="00CF4803">
        <w:rPr>
          <w:rFonts w:ascii="Times New Roman" w:eastAsia="等线" w:hAnsi="Times New Roman"/>
          <w:szCs w:val="20"/>
          <w:lang w:eastAsia="zh-CN"/>
        </w:rPr>
        <w:t xml:space="preserve"> </w:t>
      </w:r>
      <w:r w:rsidRPr="00CF4803">
        <w:rPr>
          <w:rFonts w:ascii="Times New Roman" w:eastAsia="等线" w:hAnsi="Times New Roman"/>
          <w:szCs w:val="20"/>
          <w:lang w:eastAsia="zh-CN"/>
        </w:rPr>
        <w:t>RAN1</w:t>
      </w:r>
      <w:r w:rsidR="00F01EF7">
        <w:rPr>
          <w:rFonts w:ascii="Times New Roman" w:eastAsia="等线" w:hAnsi="Times New Roman"/>
          <w:szCs w:val="20"/>
          <w:lang w:eastAsia="zh-CN"/>
        </w:rPr>
        <w:t>#109-e</w:t>
      </w:r>
      <w:r w:rsidRPr="00CF4803">
        <w:rPr>
          <w:rFonts w:ascii="Times New Roman" w:eastAsia="等线" w:hAnsi="Times New Roman"/>
          <w:szCs w:val="20"/>
          <w:lang w:eastAsia="zh-CN"/>
        </w:rPr>
        <w:t xml:space="preserve"> meeting, the main evaluation methodologies and assumptions for NR full duplex were discussed</w:t>
      </w:r>
      <w:r w:rsidR="004270B4" w:rsidRPr="00CF4803">
        <w:rPr>
          <w:rFonts w:ascii="Times New Roman" w:eastAsia="等线" w:hAnsi="Times New Roman"/>
          <w:szCs w:val="20"/>
          <w:lang w:eastAsia="zh-CN"/>
        </w:rPr>
        <w:t xml:space="preserve"> and agreed</w:t>
      </w:r>
      <w:r w:rsidR="00F01EF7">
        <w:rPr>
          <w:rFonts w:ascii="Times New Roman" w:eastAsia="等线" w:hAnsi="Times New Roman"/>
          <w:szCs w:val="20"/>
          <w:lang w:eastAsia="zh-CN"/>
        </w:rPr>
        <w:t>, detailed</w:t>
      </w:r>
      <w:r w:rsidR="00F01EF7" w:rsidRPr="00F01EF7">
        <w:rPr>
          <w:rFonts w:ascii="Times New Roman" w:eastAsia="等线" w:hAnsi="Times New Roman"/>
          <w:szCs w:val="20"/>
          <w:lang w:eastAsia="zh-CN"/>
        </w:rPr>
        <w:t xml:space="preserve"> agreements </w:t>
      </w:r>
      <w:r w:rsidR="00F01EF7">
        <w:rPr>
          <w:rFonts w:ascii="Times New Roman" w:eastAsia="等线" w:hAnsi="Times New Roman"/>
          <w:szCs w:val="20"/>
          <w:lang w:eastAsia="zh-CN"/>
        </w:rPr>
        <w:t xml:space="preserve">are listed </w:t>
      </w:r>
      <w:r w:rsidR="00F01EF7" w:rsidRPr="00F01EF7">
        <w:rPr>
          <w:rFonts w:ascii="Times New Roman" w:eastAsia="等线" w:hAnsi="Times New Roman"/>
          <w:szCs w:val="20"/>
          <w:lang w:eastAsia="zh-CN"/>
        </w:rPr>
        <w:t>in Annex A</w:t>
      </w:r>
      <w:r w:rsidR="00F01EF7">
        <w:rPr>
          <w:rFonts w:ascii="Times New Roman" w:eastAsia="等线" w:hAnsi="Times New Roman"/>
          <w:szCs w:val="20"/>
          <w:lang w:eastAsia="zh-CN"/>
        </w:rPr>
        <w:t xml:space="preserve"> </w:t>
      </w:r>
      <w:r w:rsidR="00F01EF7" w:rsidRPr="00F01EF7">
        <w:rPr>
          <w:rFonts w:ascii="Times New Roman" w:eastAsia="等线" w:hAnsi="Times New Roman"/>
          <w:szCs w:val="20"/>
          <w:lang w:eastAsia="zh-CN"/>
        </w:rPr>
        <w:t>[1].</w:t>
      </w:r>
      <w:r w:rsidR="009F587B" w:rsidRPr="00CF4803">
        <w:rPr>
          <w:rFonts w:ascii="Times New Roman" w:eastAsia="等线" w:hAnsi="Times New Roman"/>
          <w:szCs w:val="20"/>
          <w:lang w:eastAsia="zh-CN"/>
        </w:rPr>
        <w:t xml:space="preserve"> </w:t>
      </w:r>
      <w:r w:rsidR="00EA62A2">
        <w:rPr>
          <w:rFonts w:ascii="Times New Roman" w:eastAsia="等线" w:hAnsi="Times New Roman"/>
          <w:szCs w:val="20"/>
          <w:lang w:eastAsia="zh-CN"/>
        </w:rPr>
        <w:t>However,</w:t>
      </w:r>
      <w:r w:rsidR="009F587B" w:rsidRPr="00CF4803">
        <w:rPr>
          <w:rFonts w:ascii="Times New Roman" w:eastAsia="等线" w:hAnsi="Times New Roman"/>
          <w:szCs w:val="20"/>
          <w:lang w:eastAsia="zh-CN"/>
        </w:rPr>
        <w:t xml:space="preserve"> some issues remain to be further discussed. In th</w:t>
      </w:r>
      <w:r w:rsidR="00EA62A2">
        <w:rPr>
          <w:rFonts w:ascii="Times New Roman" w:eastAsia="等线" w:hAnsi="Times New Roman"/>
          <w:szCs w:val="20"/>
          <w:lang w:eastAsia="zh-CN"/>
        </w:rPr>
        <w:t xml:space="preserve">is </w:t>
      </w:r>
      <w:r w:rsidR="009F587B" w:rsidRPr="00CF4803">
        <w:rPr>
          <w:rFonts w:ascii="Times New Roman" w:eastAsia="等线" w:hAnsi="Times New Roman"/>
          <w:szCs w:val="20"/>
          <w:lang w:eastAsia="zh-CN"/>
        </w:rPr>
        <w:t>contribution, we provide</w:t>
      </w:r>
      <w:r w:rsidR="004270B4" w:rsidRPr="00CF4803">
        <w:rPr>
          <w:rFonts w:ascii="Times New Roman" w:eastAsia="等线" w:hAnsi="Times New Roman"/>
          <w:szCs w:val="20"/>
          <w:lang w:eastAsia="zh-CN"/>
        </w:rPr>
        <w:t xml:space="preserve"> </w:t>
      </w:r>
      <w:r w:rsidR="003D7E65" w:rsidRPr="00CF4803">
        <w:rPr>
          <w:rFonts w:ascii="Times New Roman" w:eastAsia="等线" w:hAnsi="Times New Roman"/>
          <w:szCs w:val="20"/>
          <w:lang w:eastAsia="zh-CN"/>
        </w:rPr>
        <w:t>our view on these issues, and the</w:t>
      </w:r>
      <w:r w:rsidR="004270B4" w:rsidRPr="00CF4803">
        <w:rPr>
          <w:rFonts w:ascii="Times New Roman" w:eastAsia="等线" w:hAnsi="Times New Roman"/>
          <w:szCs w:val="20"/>
          <w:lang w:eastAsia="zh-CN"/>
        </w:rPr>
        <w:t xml:space="preserve"> assumptions used in our </w:t>
      </w:r>
      <w:r w:rsidR="003D7E65" w:rsidRPr="00CF4803">
        <w:rPr>
          <w:rFonts w:ascii="Times New Roman" w:eastAsia="等线" w:hAnsi="Times New Roman"/>
          <w:szCs w:val="20"/>
          <w:lang w:eastAsia="zh-CN"/>
        </w:rPr>
        <w:t>simulations</w:t>
      </w:r>
      <w:r w:rsidR="00EA62A2">
        <w:rPr>
          <w:rFonts w:ascii="Times New Roman" w:eastAsia="等线" w:hAnsi="Times New Roman"/>
          <w:szCs w:val="20"/>
          <w:lang w:eastAsia="zh-CN"/>
        </w:rPr>
        <w:t>, followed by</w:t>
      </w:r>
      <w:r w:rsidR="004270B4" w:rsidRPr="00CF4803">
        <w:rPr>
          <w:rFonts w:ascii="Times New Roman" w:eastAsia="等线" w:hAnsi="Times New Roman"/>
          <w:szCs w:val="20"/>
          <w:lang w:eastAsia="zh-CN"/>
        </w:rPr>
        <w:t xml:space="preserve"> our simulation results based on the </w:t>
      </w:r>
      <w:r w:rsidR="003D7E65" w:rsidRPr="00CF4803">
        <w:rPr>
          <w:rFonts w:ascii="Times New Roman" w:eastAsia="等线" w:hAnsi="Times New Roman"/>
          <w:szCs w:val="20"/>
          <w:lang w:eastAsia="zh-CN"/>
        </w:rPr>
        <w:t xml:space="preserve">updated </w:t>
      </w:r>
      <w:r w:rsidR="004270B4" w:rsidRPr="00CF4803">
        <w:rPr>
          <w:rFonts w:ascii="Times New Roman" w:eastAsia="等线" w:hAnsi="Times New Roman"/>
          <w:szCs w:val="20"/>
          <w:lang w:eastAsia="zh-CN"/>
        </w:rPr>
        <w:t xml:space="preserve">evaluation </w:t>
      </w:r>
      <w:r w:rsidR="003D7E65" w:rsidRPr="00CF4803">
        <w:rPr>
          <w:rFonts w:ascii="Times New Roman" w:eastAsia="等线" w:hAnsi="Times New Roman"/>
          <w:szCs w:val="20"/>
          <w:lang w:eastAsia="zh-CN"/>
        </w:rPr>
        <w:t>assumptions</w:t>
      </w:r>
      <w:r w:rsidR="004270B4" w:rsidRPr="00CF4803">
        <w:rPr>
          <w:rFonts w:ascii="Times New Roman" w:eastAsia="等线" w:hAnsi="Times New Roman"/>
          <w:szCs w:val="20"/>
          <w:lang w:eastAsia="zh-CN"/>
        </w:rPr>
        <w:t>.</w:t>
      </w:r>
    </w:p>
    <w:p w14:paraId="1D955CF5" w14:textId="0799328C" w:rsidR="00DD3EFD" w:rsidRDefault="00DD3EFD"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DD3EFD">
        <w:rPr>
          <w:rFonts w:ascii="Times New Roman" w:hAnsi="Times New Roman" w:cs="Times New Roman"/>
          <w:b w:val="0"/>
          <w:bCs w:val="0"/>
          <w:kern w:val="0"/>
          <w:sz w:val="36"/>
          <w:szCs w:val="36"/>
          <w:lang w:val="en-GB" w:eastAsia="en-GB"/>
        </w:rPr>
        <w:t>Evaluation methodology and assumptions</w:t>
      </w:r>
    </w:p>
    <w:p w14:paraId="407D7937" w14:textId="6C57BCD1" w:rsidR="00776D17" w:rsidRPr="00C73138" w:rsidRDefault="00776D17" w:rsidP="00776D17">
      <w:pPr>
        <w:pStyle w:val="a0"/>
        <w:rPr>
          <w:rFonts w:ascii="Times New Roman" w:eastAsia="等线" w:hAnsi="Times New Roman"/>
          <w:szCs w:val="20"/>
          <w:lang w:eastAsia="zh-CN"/>
        </w:rPr>
      </w:pPr>
      <w:r w:rsidRPr="00C73138">
        <w:rPr>
          <w:rFonts w:ascii="Times New Roman" w:eastAsia="等线" w:hAnsi="Times New Roman"/>
          <w:szCs w:val="20"/>
          <w:lang w:eastAsia="zh-CN"/>
        </w:rPr>
        <w:t xml:space="preserve">There were some previous studies on dynamic TDD </w:t>
      </w:r>
      <w:r w:rsidR="00F341CD" w:rsidRPr="00C73138">
        <w:rPr>
          <w:rFonts w:ascii="Times New Roman" w:eastAsia="等线" w:hAnsi="Times New Roman"/>
          <w:szCs w:val="20"/>
          <w:lang w:eastAsia="zh-CN"/>
        </w:rPr>
        <w:t xml:space="preserve">including </w:t>
      </w:r>
      <w:r w:rsidRPr="00C73138">
        <w:rPr>
          <w:rFonts w:ascii="Times New Roman" w:eastAsia="等线" w:hAnsi="Times New Roman"/>
          <w:szCs w:val="20"/>
          <w:lang w:eastAsia="zh-CN"/>
        </w:rPr>
        <w:t xml:space="preserve">deployment scenarios and simulation assumptions </w:t>
      </w:r>
      <w:r w:rsidR="00F341CD" w:rsidRPr="00C73138">
        <w:rPr>
          <w:rFonts w:ascii="Times New Roman" w:eastAsia="等线" w:hAnsi="Times New Roman"/>
          <w:szCs w:val="20"/>
          <w:lang w:eastAsia="zh-CN"/>
        </w:rPr>
        <w:t xml:space="preserve">which are </w:t>
      </w:r>
      <w:r w:rsidRPr="00C73138">
        <w:rPr>
          <w:rFonts w:ascii="Times New Roman" w:eastAsia="等线" w:hAnsi="Times New Roman"/>
          <w:szCs w:val="20"/>
          <w:lang w:eastAsia="zh-CN"/>
        </w:rPr>
        <w:t>provided in TR 38.828</w:t>
      </w:r>
      <w:r w:rsidR="00F341CD" w:rsidRPr="00C73138">
        <w:rPr>
          <w:rFonts w:ascii="Times New Roman" w:eastAsia="等线" w:hAnsi="Times New Roman"/>
          <w:szCs w:val="20"/>
          <w:lang w:eastAsia="zh-CN"/>
        </w:rPr>
        <w:t xml:space="preserve"> </w:t>
      </w:r>
      <w:r w:rsidRPr="00C73138">
        <w:rPr>
          <w:rFonts w:ascii="Times New Roman" w:eastAsia="等线" w:hAnsi="Times New Roman"/>
          <w:szCs w:val="20"/>
          <w:lang w:eastAsia="zh-CN"/>
        </w:rPr>
        <w:t xml:space="preserve">[2]. </w:t>
      </w:r>
      <w:r w:rsidR="00F341CD" w:rsidRPr="00C73138">
        <w:rPr>
          <w:rFonts w:ascii="Times New Roman" w:eastAsia="等线" w:hAnsi="Times New Roman"/>
          <w:szCs w:val="20"/>
          <w:lang w:eastAsia="zh-CN"/>
        </w:rPr>
        <w:t xml:space="preserve">It is reasonable to reuse </w:t>
      </w:r>
      <w:r w:rsidR="00BD3915" w:rsidRPr="00C73138">
        <w:rPr>
          <w:rFonts w:ascii="Times New Roman" w:eastAsia="等线" w:hAnsi="Times New Roman"/>
          <w:szCs w:val="20"/>
          <w:lang w:eastAsia="zh-CN"/>
        </w:rPr>
        <w:t xml:space="preserve">the </w:t>
      </w:r>
      <w:r w:rsidRPr="00C73138">
        <w:rPr>
          <w:rFonts w:ascii="Times New Roman" w:eastAsia="等线" w:hAnsi="Times New Roman"/>
          <w:szCs w:val="20"/>
          <w:lang w:eastAsia="zh-CN"/>
        </w:rPr>
        <w:t>system-level simulation assumptions in TR 38.828 as a starting point</w:t>
      </w:r>
      <w:r w:rsidR="00AD6246" w:rsidRPr="00C73138">
        <w:rPr>
          <w:rFonts w:ascii="Times New Roman" w:eastAsia="等线" w:hAnsi="Times New Roman"/>
          <w:szCs w:val="20"/>
          <w:lang w:eastAsia="zh-CN"/>
        </w:rPr>
        <w:t xml:space="preserve"> for </w:t>
      </w:r>
      <w:r w:rsidR="008C4794" w:rsidRPr="00C73138">
        <w:rPr>
          <w:rFonts w:ascii="Times New Roman" w:eastAsia="等线" w:hAnsi="Times New Roman"/>
          <w:szCs w:val="20"/>
          <w:lang w:eastAsia="zh-CN"/>
        </w:rPr>
        <w:t>efficien</w:t>
      </w:r>
      <w:r w:rsidR="008C4794">
        <w:rPr>
          <w:rFonts w:ascii="Times New Roman" w:eastAsia="等线" w:hAnsi="Times New Roman"/>
          <w:szCs w:val="20"/>
          <w:lang w:eastAsia="zh-CN"/>
        </w:rPr>
        <w:t>cy</w:t>
      </w:r>
      <w:r w:rsidRPr="00C73138">
        <w:rPr>
          <w:rFonts w:ascii="Times New Roman" w:eastAsia="等线" w:hAnsi="Times New Roman"/>
          <w:szCs w:val="20"/>
          <w:lang w:eastAsia="zh-CN"/>
        </w:rPr>
        <w:t xml:space="preserve">. </w:t>
      </w:r>
      <w:r w:rsidR="00AD6246" w:rsidRPr="00C73138">
        <w:rPr>
          <w:rFonts w:ascii="Times New Roman" w:eastAsia="等线" w:hAnsi="Times New Roman"/>
          <w:szCs w:val="20"/>
          <w:lang w:eastAsia="zh-CN"/>
        </w:rPr>
        <w:t xml:space="preserve">Proper modifications for the simulation assumptions can be done by taking the realistic deployment scenarios and feasible </w:t>
      </w:r>
      <w:r w:rsidR="00BB0A84" w:rsidRPr="00C73138">
        <w:rPr>
          <w:rFonts w:ascii="Times New Roman" w:eastAsia="等线" w:hAnsi="Times New Roman"/>
          <w:szCs w:val="20"/>
          <w:lang w:eastAsia="zh-CN"/>
        </w:rPr>
        <w:t xml:space="preserve">enablers to support </w:t>
      </w:r>
      <w:r w:rsidR="00BB0A84" w:rsidRPr="000F19C4">
        <w:rPr>
          <w:rFonts w:ascii="Times New Roman" w:eastAsia="等线" w:hAnsi="Times New Roman"/>
          <w:szCs w:val="20"/>
          <w:lang w:eastAsia="zh-CN"/>
        </w:rPr>
        <w:t>SBFD</w:t>
      </w:r>
      <w:r w:rsidR="00B57B91" w:rsidRPr="000F19C4">
        <w:rPr>
          <w:rFonts w:ascii="Times New Roman" w:eastAsia="等线" w:hAnsi="Times New Roman"/>
          <w:szCs w:val="20"/>
          <w:lang w:eastAsia="zh-CN"/>
        </w:rPr>
        <w:t>/dynamic TDD</w:t>
      </w:r>
      <w:r w:rsidR="00BB0A84" w:rsidRPr="000F19C4">
        <w:rPr>
          <w:rFonts w:ascii="Times New Roman" w:eastAsia="等线" w:hAnsi="Times New Roman"/>
          <w:szCs w:val="20"/>
          <w:lang w:eastAsia="zh-CN"/>
        </w:rPr>
        <w:t xml:space="preserve"> into </w:t>
      </w:r>
      <w:r w:rsidR="004132FA" w:rsidRPr="000F19C4">
        <w:rPr>
          <w:rFonts w:ascii="Times New Roman" w:eastAsia="等线" w:hAnsi="Times New Roman"/>
          <w:szCs w:val="20"/>
          <w:lang w:eastAsia="zh-CN"/>
        </w:rPr>
        <w:t>account</w:t>
      </w:r>
      <w:r w:rsidR="004132FA" w:rsidRPr="00C73138">
        <w:rPr>
          <w:rFonts w:ascii="Times New Roman" w:eastAsia="等线" w:hAnsi="Times New Roman"/>
          <w:szCs w:val="20"/>
          <w:lang w:eastAsia="zh-CN"/>
        </w:rPr>
        <w:t>.</w:t>
      </w:r>
      <w:r w:rsidRPr="00C73138">
        <w:rPr>
          <w:rFonts w:ascii="Times New Roman" w:eastAsia="等线" w:hAnsi="Times New Roman"/>
          <w:szCs w:val="20"/>
          <w:lang w:eastAsia="zh-CN"/>
        </w:rPr>
        <w:t xml:space="preserve"> </w:t>
      </w:r>
      <w:r w:rsidR="009F587B" w:rsidRPr="00A57706">
        <w:rPr>
          <w:bCs/>
        </w:rPr>
        <w:t xml:space="preserve">The overall </w:t>
      </w:r>
      <w:r w:rsidRPr="00C73138">
        <w:rPr>
          <w:rFonts w:ascii="Times New Roman" w:eastAsia="等线" w:hAnsi="Times New Roman"/>
          <w:szCs w:val="20"/>
          <w:lang w:eastAsia="zh-CN"/>
        </w:rPr>
        <w:t>simulation assumptions</w:t>
      </w:r>
      <w:r w:rsidR="009F587B">
        <w:rPr>
          <w:rFonts w:ascii="Times New Roman" w:eastAsia="等线" w:hAnsi="Times New Roman"/>
          <w:szCs w:val="20"/>
          <w:lang w:eastAsia="zh-CN"/>
        </w:rPr>
        <w:t xml:space="preserve"> </w:t>
      </w:r>
      <w:r w:rsidR="009F587B">
        <w:rPr>
          <w:rFonts w:ascii="Times New Roman" w:eastAsia="等线" w:hAnsi="Times New Roman" w:hint="eastAsia"/>
          <w:szCs w:val="20"/>
          <w:lang w:eastAsia="zh-CN"/>
        </w:rPr>
        <w:t>used</w:t>
      </w:r>
      <w:r w:rsidR="009F587B">
        <w:rPr>
          <w:rFonts w:ascii="Times New Roman" w:eastAsia="等线" w:hAnsi="Times New Roman"/>
          <w:szCs w:val="20"/>
          <w:lang w:eastAsia="zh-CN"/>
        </w:rPr>
        <w:t xml:space="preserve"> in this evaluation</w:t>
      </w:r>
      <w:r w:rsidRPr="00C73138">
        <w:rPr>
          <w:rFonts w:ascii="Times New Roman" w:eastAsia="等线" w:hAnsi="Times New Roman"/>
          <w:szCs w:val="20"/>
          <w:lang w:eastAsia="zh-CN"/>
        </w:rPr>
        <w:t xml:space="preserve"> are shown </w:t>
      </w:r>
      <w:r w:rsidR="008C4794">
        <w:rPr>
          <w:rFonts w:ascii="Times New Roman" w:eastAsia="等线" w:hAnsi="Times New Roman"/>
          <w:szCs w:val="20"/>
          <w:lang w:eastAsia="zh-CN"/>
        </w:rPr>
        <w:t xml:space="preserve">Table B-1 </w:t>
      </w:r>
      <w:r w:rsidRPr="00C73138">
        <w:rPr>
          <w:rFonts w:ascii="Times New Roman" w:eastAsia="等线" w:hAnsi="Times New Roman"/>
          <w:szCs w:val="20"/>
          <w:lang w:eastAsia="zh-CN"/>
        </w:rPr>
        <w:t>in Annex</w:t>
      </w:r>
      <w:r w:rsidR="008C4794">
        <w:rPr>
          <w:rFonts w:ascii="Times New Roman" w:eastAsia="等线" w:hAnsi="Times New Roman"/>
          <w:szCs w:val="20"/>
          <w:lang w:eastAsia="zh-CN"/>
        </w:rPr>
        <w:t xml:space="preserve"> B</w:t>
      </w:r>
      <w:r w:rsidRPr="00C73138">
        <w:rPr>
          <w:rFonts w:ascii="Times New Roman" w:eastAsia="等线" w:hAnsi="Times New Roman"/>
          <w:szCs w:val="20"/>
          <w:lang w:eastAsia="zh-CN"/>
        </w:rPr>
        <w:t>.</w:t>
      </w:r>
    </w:p>
    <w:p w14:paraId="20B0D399" w14:textId="526698A0" w:rsidR="00776D17" w:rsidRPr="0085011B" w:rsidRDefault="0085011B" w:rsidP="00BA24C4">
      <w:pPr>
        <w:pStyle w:val="a7"/>
        <w:rPr>
          <w:i/>
          <w:iCs/>
        </w:rPr>
      </w:pPr>
      <w:bookmarkStart w:id="3" w:name="_Ref102059445"/>
      <w:bookmarkStart w:id="4" w:name="_Ref53483663"/>
      <w:r w:rsidRPr="00BA24C4">
        <w:rPr>
          <w:i/>
        </w:rPr>
        <w:t xml:space="preserve">Proposal </w:t>
      </w:r>
      <w:r w:rsidRPr="006A7E02">
        <w:rPr>
          <w:i/>
        </w:rPr>
        <w:fldChar w:fldCharType="begin"/>
      </w:r>
      <w:r w:rsidRPr="00D4137A">
        <w:rPr>
          <w:i/>
        </w:rPr>
        <w:instrText xml:space="preserve"> SEQ Proposal \* ARABIC </w:instrText>
      </w:r>
      <w:r w:rsidRPr="006A7E02">
        <w:rPr>
          <w:i/>
        </w:rPr>
        <w:fldChar w:fldCharType="separate"/>
      </w:r>
      <w:r w:rsidR="00EB6250">
        <w:rPr>
          <w:i/>
          <w:noProof/>
        </w:rPr>
        <w:t>1</w:t>
      </w:r>
      <w:r w:rsidRPr="006A7E02">
        <w:rPr>
          <w:i/>
        </w:rPr>
        <w:fldChar w:fldCharType="end"/>
      </w:r>
      <w:r w:rsidR="00BE317A" w:rsidRPr="0085011B">
        <w:rPr>
          <w:i/>
          <w:iCs/>
        </w:rPr>
        <w:t>:</w:t>
      </w:r>
      <w:r w:rsidR="00776D17" w:rsidRPr="0085011B">
        <w:rPr>
          <w:i/>
          <w:iCs/>
        </w:rPr>
        <w:t xml:space="preserve"> For SBFD </w:t>
      </w:r>
      <w:r w:rsidR="00B57B91" w:rsidRPr="0085011B">
        <w:rPr>
          <w:i/>
          <w:iCs/>
        </w:rPr>
        <w:t xml:space="preserve">and dynamic TDD </w:t>
      </w:r>
      <w:r w:rsidR="00776D17" w:rsidRPr="0085011B">
        <w:rPr>
          <w:i/>
          <w:iCs/>
        </w:rPr>
        <w:t xml:space="preserve">evaluation, </w:t>
      </w:r>
      <w:bookmarkStart w:id="5" w:name="_Hlk53838279"/>
      <w:r w:rsidR="00BB0A84" w:rsidRPr="0085011B">
        <w:rPr>
          <w:i/>
          <w:iCs/>
        </w:rPr>
        <w:t>s</w:t>
      </w:r>
      <w:r w:rsidR="00776D17" w:rsidRPr="0085011B">
        <w:rPr>
          <w:i/>
          <w:iCs/>
        </w:rPr>
        <w:t xml:space="preserve">ystem-level simulation assumptions in TR 38.828 </w:t>
      </w:r>
      <w:r w:rsidR="00BB0A84" w:rsidRPr="0085011B">
        <w:rPr>
          <w:i/>
          <w:iCs/>
        </w:rPr>
        <w:t xml:space="preserve">can be used </w:t>
      </w:r>
      <w:r w:rsidR="00776D17" w:rsidRPr="0085011B">
        <w:rPr>
          <w:i/>
          <w:iCs/>
        </w:rPr>
        <w:t>as a starting point.</w:t>
      </w:r>
      <w:bookmarkEnd w:id="3"/>
      <w:bookmarkEnd w:id="5"/>
    </w:p>
    <w:p w14:paraId="4DB9C9CD" w14:textId="75078930" w:rsidR="00190DBE" w:rsidRPr="006A7E02" w:rsidRDefault="0085011B" w:rsidP="006A7E02">
      <w:pPr>
        <w:pStyle w:val="a7"/>
        <w:rPr>
          <w:b w:val="0"/>
          <w:i/>
        </w:rPr>
      </w:pPr>
      <w:bookmarkStart w:id="6" w:name="_Ref111189758"/>
      <w:r w:rsidRPr="006A7E02">
        <w:rPr>
          <w:i/>
        </w:rPr>
        <w:t xml:space="preserve">Proposal </w:t>
      </w:r>
      <w:r w:rsidRPr="006A7E02">
        <w:rPr>
          <w:i/>
        </w:rPr>
        <w:fldChar w:fldCharType="begin"/>
      </w:r>
      <w:r w:rsidRPr="006A7E02">
        <w:rPr>
          <w:i/>
        </w:rPr>
        <w:instrText xml:space="preserve"> SEQ Proposal \* ARABIC </w:instrText>
      </w:r>
      <w:r w:rsidRPr="006A7E02">
        <w:rPr>
          <w:i/>
        </w:rPr>
        <w:fldChar w:fldCharType="separate"/>
      </w:r>
      <w:r>
        <w:rPr>
          <w:i/>
          <w:noProof/>
        </w:rPr>
        <w:t>2</w:t>
      </w:r>
      <w:r w:rsidRPr="006A7E02">
        <w:rPr>
          <w:i/>
        </w:rPr>
        <w:fldChar w:fldCharType="end"/>
      </w:r>
      <w:r w:rsidR="00190DBE" w:rsidRPr="006A7E02">
        <w:rPr>
          <w:rFonts w:eastAsia="宋体" w:hint="eastAsia"/>
          <w:i/>
        </w:rPr>
        <w:t>：</w:t>
      </w:r>
      <w:r w:rsidR="00190DBE" w:rsidRPr="0085011B">
        <w:rPr>
          <w:i/>
          <w:iCs/>
        </w:rPr>
        <w:t>For NR duplex evolution, system-level simulation assumption</w:t>
      </w:r>
      <w:r w:rsidR="00CB5B08" w:rsidRPr="0085011B">
        <w:rPr>
          <w:i/>
          <w:iCs/>
        </w:rPr>
        <w:t>s</w:t>
      </w:r>
      <w:r w:rsidR="00190DBE" w:rsidRPr="0085011B">
        <w:rPr>
          <w:i/>
          <w:iCs/>
        </w:rPr>
        <w:t xml:space="preserve"> </w:t>
      </w:r>
      <w:r w:rsidR="00CB5B08" w:rsidRPr="0085011B">
        <w:rPr>
          <w:i/>
          <w:iCs/>
        </w:rPr>
        <w:t xml:space="preserve">and parameters </w:t>
      </w:r>
      <w:r w:rsidR="00190DBE" w:rsidRPr="0085011B">
        <w:rPr>
          <w:i/>
          <w:iCs/>
        </w:rPr>
        <w:t xml:space="preserve">in </w:t>
      </w:r>
      <w:r w:rsidR="00CB5B08" w:rsidRPr="0085011B">
        <w:rPr>
          <w:i/>
          <w:iCs/>
        </w:rPr>
        <w:t xml:space="preserve">Table </w:t>
      </w:r>
      <w:r w:rsidR="00CF4803" w:rsidRPr="0085011B">
        <w:rPr>
          <w:i/>
          <w:iCs/>
        </w:rPr>
        <w:t>B</w:t>
      </w:r>
      <w:r w:rsidR="00CB5B08" w:rsidRPr="0085011B">
        <w:rPr>
          <w:i/>
          <w:iCs/>
        </w:rPr>
        <w:t xml:space="preserve">-1 in </w:t>
      </w:r>
      <w:r w:rsidR="00190DBE" w:rsidRPr="0085011B">
        <w:rPr>
          <w:i/>
          <w:iCs/>
        </w:rPr>
        <w:t>Annex can be considered.</w:t>
      </w:r>
      <w:bookmarkEnd w:id="6"/>
    </w:p>
    <w:p w14:paraId="0C8FB21F" w14:textId="6C7FFDD9" w:rsidR="00776D17" w:rsidRPr="00965892" w:rsidRDefault="0020397D" w:rsidP="23B6C610">
      <w:pPr>
        <w:pStyle w:val="20"/>
        <w:keepLines/>
        <w:numPr>
          <w:ilvl w:val="1"/>
          <w:numId w:val="4"/>
        </w:numPr>
        <w:overflowPunct w:val="0"/>
        <w:autoSpaceDE w:val="0"/>
        <w:autoSpaceDN w:val="0"/>
        <w:adjustRightInd w:val="0"/>
        <w:spacing w:after="180"/>
        <w:textAlignment w:val="baseline"/>
        <w:rPr>
          <w:rFonts w:ascii="Times New Roman" w:hAnsi="Times New Roman"/>
        </w:rPr>
      </w:pPr>
      <w:bookmarkStart w:id="7" w:name="_Hlk54103374"/>
      <w:bookmarkEnd w:id="4"/>
      <w:r>
        <w:rPr>
          <w:rFonts w:ascii="Times New Roman" w:hAnsi="Times New Roman" w:cs="Times New Roman"/>
          <w:b w:val="0"/>
          <w:bCs w:val="0"/>
        </w:rPr>
        <w:t>A</w:t>
      </w:r>
      <w:r w:rsidRPr="0020397D">
        <w:rPr>
          <w:rFonts w:ascii="Times New Roman" w:hAnsi="Times New Roman" w:cs="Times New Roman"/>
          <w:b w:val="0"/>
          <w:bCs w:val="0"/>
        </w:rPr>
        <w:t>djacent-channel co-existence</w:t>
      </w:r>
      <w:r w:rsidR="009A20DF">
        <w:rPr>
          <w:rFonts w:ascii="Times New Roman" w:hAnsi="Times New Roman" w:cs="Times New Roman"/>
          <w:b w:val="0"/>
          <w:bCs w:val="0"/>
        </w:rPr>
        <w:t xml:space="preserve"> scenario</w:t>
      </w:r>
    </w:p>
    <w:p w14:paraId="3608CFDB" w14:textId="078C3944" w:rsidR="00E13272" w:rsidRDefault="00E13272">
      <w:pPr>
        <w:pStyle w:val="a0"/>
        <w:rPr>
          <w:rFonts w:eastAsia="Batang"/>
          <w:bCs/>
          <w:iCs/>
          <w:lang w:val="en-GB" w:eastAsia="x-none"/>
        </w:rPr>
      </w:pPr>
      <w:r>
        <w:rPr>
          <w:rFonts w:eastAsiaTheme="minorEastAsia"/>
          <w:lang w:eastAsia="zh-CN"/>
        </w:rPr>
        <w:t>In last RAN1 meeting, it was agreed to evaluation the SBFD in t</w:t>
      </w:r>
      <w:r w:rsidR="704141E3" w:rsidRPr="23B6C610">
        <w:rPr>
          <w:rFonts w:eastAsiaTheme="minorEastAsia"/>
          <w:lang w:eastAsia="zh-CN"/>
        </w:rPr>
        <w:t xml:space="preserve">he </w:t>
      </w:r>
      <w:bookmarkStart w:id="8" w:name="_Hlk110871386"/>
      <w:r w:rsidR="009153FB">
        <w:rPr>
          <w:rFonts w:eastAsiaTheme="minorEastAsia"/>
          <w:lang w:eastAsia="zh-CN"/>
        </w:rPr>
        <w:t>a</w:t>
      </w:r>
      <w:r w:rsidR="009153FB" w:rsidRPr="009153FB">
        <w:rPr>
          <w:rFonts w:eastAsiaTheme="minorEastAsia"/>
          <w:lang w:eastAsia="zh-CN"/>
        </w:rPr>
        <w:t xml:space="preserve">djacent-channel </w:t>
      </w:r>
      <w:r w:rsidR="704141E3" w:rsidRPr="23B6C610">
        <w:rPr>
          <w:rFonts w:eastAsiaTheme="minorEastAsia"/>
          <w:lang w:eastAsia="zh-CN"/>
        </w:rPr>
        <w:t>co-existence</w:t>
      </w:r>
      <w:bookmarkEnd w:id="8"/>
      <w:r w:rsidR="704141E3" w:rsidRPr="23B6C610">
        <w:rPr>
          <w:rFonts w:eastAsiaTheme="minorEastAsia"/>
          <w:lang w:eastAsia="zh-CN"/>
        </w:rPr>
        <w:t xml:space="preserve"> scenarios</w:t>
      </w:r>
      <w:r w:rsidR="009153FB">
        <w:rPr>
          <w:rFonts w:eastAsiaTheme="minorEastAsia"/>
          <w:lang w:eastAsia="zh-CN"/>
        </w:rPr>
        <w:t xml:space="preserve"> (</w:t>
      </w:r>
      <w:r w:rsidR="009153FB" w:rsidRPr="007575F1">
        <w:rPr>
          <w:rFonts w:eastAsia="Batang"/>
          <w:bCs/>
          <w:iCs/>
          <w:lang w:val="en-GB" w:eastAsia="x-none"/>
        </w:rPr>
        <w:t>Deployment Case 4</w:t>
      </w:r>
      <w:r w:rsidR="009153FB">
        <w:rPr>
          <w:rFonts w:eastAsiaTheme="minorEastAsia"/>
          <w:lang w:eastAsia="zh-CN"/>
        </w:rPr>
        <w:t xml:space="preserve">). In this case, </w:t>
      </w:r>
      <w:r w:rsidR="009153FB" w:rsidRPr="007575F1">
        <w:rPr>
          <w:rFonts w:eastAsia="Batang"/>
          <w:bCs/>
          <w:iCs/>
          <w:lang w:val="en-GB" w:eastAsia="x-none"/>
        </w:rPr>
        <w:t xml:space="preserve">two operators using </w:t>
      </w:r>
      <w:r w:rsidR="009A20DF">
        <w:rPr>
          <w:rFonts w:eastAsia="Batang"/>
          <w:bCs/>
          <w:iCs/>
          <w:lang w:val="en-GB" w:eastAsia="x-none"/>
        </w:rPr>
        <w:t>different</w:t>
      </w:r>
      <w:r w:rsidR="009A20DF" w:rsidRPr="007575F1">
        <w:rPr>
          <w:rFonts w:eastAsia="Batang"/>
          <w:bCs/>
          <w:iCs/>
          <w:lang w:val="en-GB" w:eastAsia="x-none"/>
        </w:rPr>
        <w:t xml:space="preserve"> </w:t>
      </w:r>
      <w:r w:rsidR="009153FB" w:rsidRPr="007575F1">
        <w:rPr>
          <w:rFonts w:eastAsia="Batang"/>
          <w:bCs/>
          <w:iCs/>
          <w:lang w:val="en-GB" w:eastAsia="x-none"/>
        </w:rPr>
        <w:t>carrier</w:t>
      </w:r>
      <w:r w:rsidR="009A20DF">
        <w:rPr>
          <w:rFonts w:eastAsia="Batang"/>
          <w:bCs/>
          <w:iCs/>
          <w:lang w:val="en-GB" w:eastAsia="x-none"/>
        </w:rPr>
        <w:t>s</w:t>
      </w:r>
      <w:r w:rsidR="009153FB" w:rsidRPr="007575F1">
        <w:rPr>
          <w:rFonts w:eastAsia="Batang"/>
          <w:bCs/>
          <w:iCs/>
          <w:lang w:val="en-GB" w:eastAsia="x-none"/>
        </w:rPr>
        <w:t xml:space="preserve"> are considered and the two carriers are adjacent carriers. One operator uses legacy TDD operation (static TDD operation) </w:t>
      </w:r>
      <w:r w:rsidR="009A20DF">
        <w:rPr>
          <w:rFonts w:eastAsia="Batang"/>
          <w:bCs/>
          <w:iCs/>
          <w:lang w:val="en-GB" w:eastAsia="x-none"/>
        </w:rPr>
        <w:t xml:space="preserve">for the corresponding cells, </w:t>
      </w:r>
      <w:r w:rsidR="009153FB" w:rsidRPr="007575F1">
        <w:rPr>
          <w:rFonts w:eastAsia="Batang"/>
          <w:bCs/>
          <w:iCs/>
          <w:lang w:val="en-GB" w:eastAsia="x-none"/>
        </w:rPr>
        <w:t>while the other operator uses SBFD operation with the same SBFD subband configuration</w:t>
      </w:r>
      <w:r w:rsidR="009A20DF">
        <w:rPr>
          <w:rFonts w:eastAsia="Batang"/>
          <w:bCs/>
          <w:iCs/>
          <w:lang w:val="en-GB" w:eastAsia="x-none"/>
        </w:rPr>
        <w:t xml:space="preserve"> among the cells</w:t>
      </w:r>
      <w:r w:rsidR="009153FB" w:rsidRPr="007575F1">
        <w:rPr>
          <w:rFonts w:eastAsia="Batang"/>
          <w:bCs/>
          <w:iCs/>
          <w:lang w:val="en-GB" w:eastAsia="x-none"/>
        </w:rPr>
        <w:t>.</w:t>
      </w:r>
      <w:r w:rsidR="009153FB">
        <w:rPr>
          <w:rFonts w:eastAsia="Batang"/>
          <w:bCs/>
          <w:iCs/>
          <w:lang w:val="en-GB" w:eastAsia="x-none"/>
        </w:rPr>
        <w:t xml:space="preserve"> </w:t>
      </w:r>
      <w:r w:rsidR="004B5D18">
        <w:rPr>
          <w:rFonts w:eastAsia="Batang"/>
          <w:bCs/>
          <w:iCs/>
          <w:lang w:val="en-GB" w:eastAsia="x-none"/>
        </w:rPr>
        <w:t>There are</w:t>
      </w:r>
      <w:r w:rsidR="00251C41">
        <w:rPr>
          <w:rFonts w:eastAsia="Batang"/>
          <w:bCs/>
          <w:iCs/>
          <w:lang w:val="en-GB" w:eastAsia="x-none"/>
        </w:rPr>
        <w:t xml:space="preserve"> some</w:t>
      </w:r>
      <w:r w:rsidR="004B5D18">
        <w:rPr>
          <w:rFonts w:eastAsia="Batang"/>
          <w:bCs/>
          <w:iCs/>
          <w:lang w:val="en-GB" w:eastAsia="x-none"/>
        </w:rPr>
        <w:t xml:space="preserve"> </w:t>
      </w:r>
      <w:r w:rsidR="008914FE">
        <w:rPr>
          <w:rFonts w:eastAsia="Batang"/>
          <w:bCs/>
          <w:iCs/>
          <w:lang w:val="en-GB" w:eastAsia="x-none"/>
        </w:rPr>
        <w:t xml:space="preserve">remaining </w:t>
      </w:r>
      <w:r w:rsidR="004B5D18">
        <w:rPr>
          <w:rFonts w:eastAsia="Batang"/>
          <w:bCs/>
          <w:iCs/>
          <w:lang w:val="en-GB" w:eastAsia="x-none"/>
        </w:rPr>
        <w:t xml:space="preserve">issues </w:t>
      </w:r>
      <w:r w:rsidR="008914FE">
        <w:rPr>
          <w:rFonts w:eastAsia="Batang"/>
          <w:bCs/>
          <w:iCs/>
          <w:lang w:val="en-GB" w:eastAsia="x-none"/>
        </w:rPr>
        <w:t xml:space="preserve">for </w:t>
      </w:r>
      <w:r w:rsidR="004B5D18">
        <w:rPr>
          <w:rFonts w:eastAsia="Batang"/>
          <w:bCs/>
          <w:iCs/>
          <w:lang w:val="en-GB" w:eastAsia="x-none"/>
        </w:rPr>
        <w:t xml:space="preserve">this scenario. </w:t>
      </w:r>
    </w:p>
    <w:p w14:paraId="26C0D100" w14:textId="4CA11C3D" w:rsidR="004B5D18" w:rsidRDefault="004B5D18">
      <w:pPr>
        <w:pStyle w:val="a0"/>
        <w:rPr>
          <w:rFonts w:eastAsiaTheme="minorEastAsia"/>
          <w:lang w:eastAsia="zh-CN"/>
        </w:rPr>
      </w:pPr>
      <w:r>
        <w:rPr>
          <w:rFonts w:eastAsiaTheme="minorEastAsia"/>
          <w:lang w:eastAsia="zh-CN"/>
        </w:rPr>
        <w:t xml:space="preserve">The first is UE outdoor/indoor </w:t>
      </w:r>
      <w:r w:rsidR="002C791D">
        <w:rPr>
          <w:rFonts w:eastAsiaTheme="minorEastAsia"/>
          <w:lang w:eastAsia="zh-CN"/>
        </w:rPr>
        <w:t xml:space="preserve">distribution </w:t>
      </w:r>
      <w:r>
        <w:rPr>
          <w:rFonts w:eastAsiaTheme="minorEastAsia"/>
          <w:lang w:eastAsia="zh-CN"/>
        </w:rPr>
        <w:t>proportion</w:t>
      </w:r>
      <w:r>
        <w:rPr>
          <w:rFonts w:eastAsiaTheme="minorEastAsia" w:hint="eastAsia"/>
          <w:lang w:eastAsia="zh-CN"/>
        </w:rPr>
        <w:t>.</w:t>
      </w:r>
      <w:r>
        <w:rPr>
          <w:rFonts w:eastAsiaTheme="minorEastAsia"/>
          <w:lang w:eastAsia="zh-CN"/>
        </w:rPr>
        <w:t xml:space="preserve"> </w:t>
      </w:r>
      <w:r w:rsidRPr="004B5D18">
        <w:rPr>
          <w:rFonts w:eastAsiaTheme="minorEastAsia"/>
          <w:lang w:eastAsia="zh-CN"/>
        </w:rPr>
        <w:t xml:space="preserve">In our view, </w:t>
      </w:r>
      <w:r w:rsidR="008914FE">
        <w:rPr>
          <w:rFonts w:eastAsiaTheme="minorEastAsia"/>
          <w:lang w:eastAsia="zh-CN"/>
        </w:rPr>
        <w:t xml:space="preserve">for </w:t>
      </w:r>
      <w:r w:rsidR="008914FE" w:rsidRPr="008914FE">
        <w:rPr>
          <w:rFonts w:eastAsiaTheme="minorEastAsia"/>
          <w:lang w:eastAsia="zh-CN"/>
        </w:rPr>
        <w:t xml:space="preserve">Urban Macro and Dense Urban </w:t>
      </w:r>
      <w:r w:rsidR="008914FE">
        <w:rPr>
          <w:rFonts w:eastAsiaTheme="minorEastAsia"/>
          <w:lang w:eastAsia="zh-CN"/>
        </w:rPr>
        <w:t xml:space="preserve">scenarios, </w:t>
      </w:r>
      <w:r w:rsidRPr="004B5D18">
        <w:rPr>
          <w:rFonts w:eastAsiaTheme="minorEastAsia"/>
          <w:lang w:eastAsia="zh-CN"/>
        </w:rPr>
        <w:t xml:space="preserve">the </w:t>
      </w:r>
      <w:r w:rsidR="008D39BE">
        <w:rPr>
          <w:rFonts w:eastAsiaTheme="minorEastAsia"/>
          <w:lang w:eastAsia="zh-CN"/>
        </w:rPr>
        <w:t xml:space="preserve">general </w:t>
      </w:r>
      <w:r>
        <w:rPr>
          <w:rFonts w:eastAsiaTheme="minorEastAsia"/>
          <w:lang w:eastAsia="zh-CN"/>
        </w:rPr>
        <w:t xml:space="preserve">UE </w:t>
      </w:r>
      <w:r w:rsidRPr="004B5D18">
        <w:rPr>
          <w:rFonts w:eastAsiaTheme="minorEastAsia"/>
          <w:lang w:eastAsia="zh-CN"/>
        </w:rPr>
        <w:t>distribution</w:t>
      </w:r>
      <w:r w:rsidR="008914FE">
        <w:rPr>
          <w:rFonts w:eastAsiaTheme="minorEastAsia"/>
          <w:lang w:eastAsia="zh-CN"/>
        </w:rPr>
        <w:t xml:space="preserve"> </w:t>
      </w:r>
      <w:r w:rsidR="008D39BE">
        <w:rPr>
          <w:rFonts w:eastAsiaTheme="minorEastAsia"/>
          <w:lang w:eastAsia="zh-CN"/>
        </w:rPr>
        <w:t xml:space="preserve">assumption in TR 38.802 </w:t>
      </w:r>
      <w:r w:rsidR="008914FE">
        <w:rPr>
          <w:rFonts w:eastAsiaTheme="minorEastAsia"/>
          <w:lang w:eastAsia="zh-CN"/>
        </w:rPr>
        <w:t xml:space="preserve">can be </w:t>
      </w:r>
      <w:r w:rsidR="008D39BE">
        <w:rPr>
          <w:rFonts w:eastAsiaTheme="minorEastAsia"/>
          <w:lang w:eastAsia="zh-CN"/>
        </w:rPr>
        <w:t>considered</w:t>
      </w:r>
      <w:r w:rsidR="008914FE">
        <w:rPr>
          <w:rFonts w:eastAsiaTheme="minorEastAsia"/>
          <w:lang w:eastAsia="zh-CN"/>
        </w:rPr>
        <w:t>, i.e.,</w:t>
      </w:r>
      <w:r>
        <w:rPr>
          <w:rFonts w:eastAsiaTheme="minorEastAsia"/>
          <w:lang w:eastAsia="zh-CN"/>
        </w:rPr>
        <w:t xml:space="preserve"> 80% indoor</w:t>
      </w:r>
      <w:r w:rsidR="00DC3D26">
        <w:rPr>
          <w:rFonts w:eastAsiaTheme="minorEastAsia"/>
          <w:lang w:eastAsia="zh-CN"/>
        </w:rPr>
        <w:t xml:space="preserve"> UEs</w:t>
      </w:r>
      <w:r>
        <w:rPr>
          <w:rFonts w:eastAsiaTheme="minorEastAsia"/>
          <w:lang w:eastAsia="zh-CN"/>
        </w:rPr>
        <w:t xml:space="preserve"> and 20% outdoor</w:t>
      </w:r>
      <w:r w:rsidR="00DC3D26" w:rsidRPr="00DC3D26">
        <w:rPr>
          <w:rFonts w:eastAsiaTheme="minorEastAsia"/>
          <w:lang w:eastAsia="zh-CN"/>
        </w:rPr>
        <w:t xml:space="preserve"> </w:t>
      </w:r>
      <w:r w:rsidR="00DC3D26">
        <w:rPr>
          <w:rFonts w:eastAsiaTheme="minorEastAsia"/>
          <w:lang w:eastAsia="zh-CN"/>
        </w:rPr>
        <w:t>UEs</w:t>
      </w:r>
      <w:r>
        <w:rPr>
          <w:rFonts w:eastAsiaTheme="minorEastAsia"/>
          <w:lang w:eastAsia="zh-CN"/>
        </w:rPr>
        <w:t xml:space="preserve">. </w:t>
      </w:r>
    </w:p>
    <w:p w14:paraId="07D60837" w14:textId="2ABD6091" w:rsidR="004B5D18" w:rsidRDefault="004B5D18">
      <w:pPr>
        <w:pStyle w:val="a0"/>
        <w:rPr>
          <w:rFonts w:eastAsiaTheme="minorEastAsia"/>
          <w:lang w:eastAsia="zh-CN"/>
        </w:rPr>
      </w:pPr>
      <w:r>
        <w:rPr>
          <w:rFonts w:eastAsiaTheme="minorEastAsia"/>
          <w:lang w:eastAsia="zh-CN"/>
        </w:rPr>
        <w:t xml:space="preserve">The second is </w:t>
      </w:r>
      <w:r w:rsidRPr="004B5D18">
        <w:rPr>
          <w:rFonts w:eastAsiaTheme="minorEastAsia"/>
          <w:lang w:eastAsia="zh-CN"/>
        </w:rPr>
        <w:t>the grid shift between two networks, e.g., 0%, 100%</w:t>
      </w:r>
      <w:r>
        <w:rPr>
          <w:rFonts w:eastAsiaTheme="minorEastAsia"/>
          <w:lang w:eastAsia="zh-CN"/>
        </w:rPr>
        <w:t xml:space="preserve">. </w:t>
      </w:r>
      <w:r w:rsidRPr="004B5D18">
        <w:rPr>
          <w:rFonts w:eastAsiaTheme="minorEastAsia"/>
          <w:lang w:eastAsia="zh-CN"/>
        </w:rPr>
        <w:t>We consider a 100% grid-shifted deployment of gNB among multiple operators to avoid strong co-location interference</w:t>
      </w:r>
      <w:r>
        <w:rPr>
          <w:rFonts w:eastAsiaTheme="minorEastAsia" w:hint="eastAsia"/>
          <w:lang w:eastAsia="zh-CN"/>
        </w:rPr>
        <w:t>.</w:t>
      </w:r>
      <w:r>
        <w:rPr>
          <w:rFonts w:eastAsiaTheme="minorEastAsia"/>
          <w:lang w:eastAsia="zh-CN"/>
        </w:rPr>
        <w:t xml:space="preserve"> </w:t>
      </w:r>
      <w:r w:rsidRPr="004B5D18">
        <w:rPr>
          <w:rFonts w:eastAsiaTheme="minorEastAsia"/>
          <w:lang w:eastAsia="zh-CN"/>
        </w:rPr>
        <w:t xml:space="preserve">The deployment of gNB </w:t>
      </w:r>
      <w:r w:rsidR="00E82CBB">
        <w:rPr>
          <w:rFonts w:eastAsiaTheme="minorEastAsia"/>
          <w:lang w:eastAsia="zh-CN"/>
        </w:rPr>
        <w:t>is</w:t>
      </w:r>
      <w:r w:rsidRPr="004B5D18">
        <w:rPr>
          <w:rFonts w:eastAsiaTheme="minorEastAsia"/>
          <w:lang w:eastAsia="zh-CN"/>
        </w:rPr>
        <w:t xml:space="preserve"> shown in Figure 1</w:t>
      </w:r>
      <w:r>
        <w:rPr>
          <w:rFonts w:eastAsiaTheme="minorEastAsia"/>
          <w:lang w:eastAsia="zh-CN"/>
        </w:rPr>
        <w:t xml:space="preserve">, </w:t>
      </w:r>
      <w:r w:rsidR="008914FE">
        <w:rPr>
          <w:rFonts w:eastAsiaTheme="minorEastAsia"/>
          <w:lang w:eastAsia="zh-CN"/>
        </w:rPr>
        <w:t xml:space="preserve">where </w:t>
      </w:r>
      <w:r w:rsidRPr="23B6C610">
        <w:rPr>
          <w:rFonts w:eastAsiaTheme="minorEastAsia"/>
          <w:lang w:eastAsia="zh-CN"/>
        </w:rPr>
        <w:t>the red dots indicate SBFD</w:t>
      </w:r>
      <w:r>
        <w:rPr>
          <w:rFonts w:eastAsiaTheme="minorEastAsia"/>
          <w:lang w:eastAsia="zh-CN"/>
        </w:rPr>
        <w:t xml:space="preserve"> gNB</w:t>
      </w:r>
      <w:r w:rsidR="00761EE1">
        <w:rPr>
          <w:rFonts w:eastAsiaTheme="minorEastAsia"/>
          <w:lang w:eastAsia="zh-CN"/>
        </w:rPr>
        <w:t>s</w:t>
      </w:r>
      <w:r w:rsidRPr="23B6C610">
        <w:rPr>
          <w:rFonts w:eastAsiaTheme="minorEastAsia"/>
          <w:lang w:eastAsia="zh-CN"/>
        </w:rPr>
        <w:t xml:space="preserve"> and the blue dots indicate legacy gNB</w:t>
      </w:r>
      <w:r w:rsidR="00761EE1">
        <w:rPr>
          <w:rFonts w:eastAsiaTheme="minorEastAsia"/>
          <w:lang w:eastAsia="zh-CN"/>
        </w:rPr>
        <w:t>s</w:t>
      </w:r>
      <w:r>
        <w:rPr>
          <w:rFonts w:eastAsiaTheme="minorEastAsia" w:hint="eastAsia"/>
          <w:lang w:eastAsia="zh-CN"/>
        </w:rPr>
        <w:t>.</w:t>
      </w:r>
    </w:p>
    <w:p w14:paraId="1DA3644C" w14:textId="77777777" w:rsidR="00776D17" w:rsidRDefault="00776D17" w:rsidP="00776D17">
      <w:pPr>
        <w:pStyle w:val="a0"/>
        <w:jc w:val="center"/>
        <w:rPr>
          <w:rFonts w:ascii="Times New Roman" w:eastAsia="宋体" w:hAnsi="Times New Roman"/>
          <w:sz w:val="24"/>
        </w:rPr>
      </w:pPr>
      <w:r>
        <w:rPr>
          <w:rFonts w:ascii="Times New Roman" w:eastAsia="宋体" w:hAnsi="Times New Roman"/>
          <w:sz w:val="24"/>
          <w:szCs w:val="28"/>
        </w:rPr>
        <w:object w:dxaOrig="5895" w:dyaOrig="5754" w14:anchorId="00EC7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5pt;height:241.6pt" o:ole="">
            <v:imagedata r:id="rId12" o:title=""/>
          </v:shape>
          <o:OLEObject Type="Embed" ProgID="Visio.Drawing.11" ShapeID="_x0000_i1025" DrawAspect="Content" ObjectID="_1721832079" r:id="rId13"/>
        </w:object>
      </w:r>
    </w:p>
    <w:p w14:paraId="204B7B29" w14:textId="09851182" w:rsidR="00776D17" w:rsidRDefault="000A2F85" w:rsidP="00C73138">
      <w:pPr>
        <w:pStyle w:val="a7"/>
        <w:jc w:val="center"/>
        <w:rPr>
          <w:rFonts w:eastAsia="宋体"/>
          <w:lang w:eastAsia="zh-CN"/>
        </w:rPr>
      </w:pPr>
      <w:bookmarkStart w:id="9" w:name="_Ref102058719"/>
      <w:r>
        <w:t xml:space="preserve">Figure </w:t>
      </w:r>
      <w:fldSimple w:instr=" SEQ Figure \* ARABIC ">
        <w:r w:rsidR="002939E2">
          <w:rPr>
            <w:noProof/>
          </w:rPr>
          <w:t>1</w:t>
        </w:r>
      </w:fldSimple>
      <w:bookmarkEnd w:id="9"/>
      <w:r w:rsidR="00776D17" w:rsidRPr="000D72F7">
        <w:rPr>
          <w:rFonts w:eastAsia="宋体"/>
          <w:lang w:eastAsia="zh-CN"/>
        </w:rPr>
        <w:t xml:space="preserve">. </w:t>
      </w:r>
      <w:r w:rsidR="00776D17" w:rsidRPr="23B6C610">
        <w:rPr>
          <w:rFonts w:eastAsiaTheme="minorEastAsia"/>
          <w:lang w:eastAsia="zh-CN"/>
        </w:rPr>
        <w:t>Multiple operators</w:t>
      </w:r>
      <w:r w:rsidR="00776D17" w:rsidRPr="000B46B1">
        <w:rPr>
          <w:rFonts w:eastAsia="宋体"/>
          <w:lang w:eastAsia="zh-CN"/>
        </w:rPr>
        <w:t xml:space="preserve"> Layout </w:t>
      </w:r>
      <w:r w:rsidR="00776D17">
        <w:rPr>
          <w:rFonts w:eastAsia="宋体"/>
          <w:lang w:eastAsia="zh-CN"/>
        </w:rPr>
        <w:t>for</w:t>
      </w:r>
      <w:r w:rsidR="00776D17" w:rsidRPr="000B46B1">
        <w:rPr>
          <w:rFonts w:eastAsia="宋体"/>
          <w:lang w:eastAsia="zh-CN"/>
        </w:rPr>
        <w:t xml:space="preserve"> </w:t>
      </w:r>
      <w:r w:rsidR="00776D17">
        <w:rPr>
          <w:rFonts w:eastAsia="宋体"/>
          <w:lang w:eastAsia="zh-CN"/>
        </w:rPr>
        <w:t>UMa or 1-layer DU</w:t>
      </w:r>
    </w:p>
    <w:p w14:paraId="14B37E3B" w14:textId="2723F447" w:rsidR="004B5D18" w:rsidRDefault="004B5D18" w:rsidP="004B5D18">
      <w:pPr>
        <w:pStyle w:val="a0"/>
        <w:jc w:val="left"/>
        <w:rPr>
          <w:rFonts w:eastAsiaTheme="minorEastAsia"/>
          <w:lang w:eastAsia="zh-CN"/>
        </w:rPr>
      </w:pPr>
      <w:r>
        <w:rPr>
          <w:rFonts w:eastAsiaTheme="minorEastAsia"/>
          <w:lang w:eastAsia="zh-CN"/>
        </w:rPr>
        <w:t xml:space="preserve">The third is whether Indoor Hotspot and Dense Urban Micro layer are also evaluated </w:t>
      </w:r>
      <w:r w:rsidR="008914FE">
        <w:rPr>
          <w:rFonts w:eastAsiaTheme="minorEastAsia"/>
          <w:lang w:eastAsia="zh-CN"/>
        </w:rPr>
        <w:t xml:space="preserve">for </w:t>
      </w:r>
      <w:r>
        <w:rPr>
          <w:rFonts w:eastAsiaTheme="minorEastAsia"/>
          <w:lang w:eastAsia="zh-CN"/>
        </w:rPr>
        <w:t xml:space="preserve">deployment case 4. </w:t>
      </w:r>
      <w:r w:rsidR="008914FE">
        <w:rPr>
          <w:rFonts w:eastAsiaTheme="minorEastAsia"/>
          <w:lang w:eastAsia="zh-CN"/>
        </w:rPr>
        <w:t>In our view, for</w:t>
      </w:r>
      <w:r w:rsidR="00E82CBB">
        <w:rPr>
          <w:rFonts w:eastAsiaTheme="minorEastAsia"/>
          <w:lang w:eastAsia="zh-CN"/>
        </w:rPr>
        <w:t xml:space="preserve"> SBFD evaluation</w:t>
      </w:r>
      <w:r w:rsidR="008914FE">
        <w:rPr>
          <w:rFonts w:eastAsiaTheme="minorEastAsia"/>
          <w:lang w:eastAsia="zh-CN"/>
        </w:rPr>
        <w:t xml:space="preserve"> in deployment case 4</w:t>
      </w:r>
      <w:r w:rsidR="00E82CBB">
        <w:rPr>
          <w:rFonts w:eastAsiaTheme="minorEastAsia"/>
          <w:lang w:eastAsia="zh-CN"/>
        </w:rPr>
        <w:t xml:space="preserve">, </w:t>
      </w:r>
      <w:r w:rsidR="00290BD6">
        <w:rPr>
          <w:rFonts w:eastAsiaTheme="minorEastAsia"/>
          <w:lang w:eastAsia="zh-CN"/>
        </w:rPr>
        <w:t xml:space="preserve">at least </w:t>
      </w:r>
      <w:r w:rsidR="00E82CBB">
        <w:rPr>
          <w:rFonts w:eastAsiaTheme="minorEastAsia"/>
          <w:lang w:eastAsia="zh-CN"/>
        </w:rPr>
        <w:t>Indoor Hotspot can be also considered</w:t>
      </w:r>
      <w:r w:rsidR="008914FE">
        <w:rPr>
          <w:rFonts w:eastAsiaTheme="minorEastAsia"/>
          <w:lang w:eastAsia="zh-CN"/>
        </w:rPr>
        <w:t xml:space="preserve"> for FR1 and FR2.</w:t>
      </w:r>
      <w:r w:rsidR="00E82CBB">
        <w:rPr>
          <w:rFonts w:eastAsiaTheme="minorEastAsia"/>
          <w:lang w:eastAsia="zh-CN"/>
        </w:rPr>
        <w:t xml:space="preserve"> </w:t>
      </w:r>
      <w:r w:rsidR="008914FE">
        <w:rPr>
          <w:rFonts w:eastAsiaTheme="minorEastAsia"/>
          <w:lang w:eastAsia="zh-CN"/>
        </w:rPr>
        <w:t>T</w:t>
      </w:r>
      <w:r w:rsidR="00E82CBB">
        <w:rPr>
          <w:rFonts w:eastAsiaTheme="minorEastAsia"/>
          <w:lang w:eastAsia="zh-CN"/>
        </w:rPr>
        <w:t xml:space="preserve">he deployment </w:t>
      </w:r>
      <w:r w:rsidR="006E7B2E">
        <w:rPr>
          <w:rFonts w:eastAsiaTheme="minorEastAsia"/>
          <w:lang w:eastAsia="zh-CN"/>
        </w:rPr>
        <w:t xml:space="preserve">method </w:t>
      </w:r>
      <w:r w:rsidR="00E82CBB">
        <w:rPr>
          <w:rFonts w:eastAsiaTheme="minorEastAsia"/>
          <w:lang w:eastAsia="zh-CN"/>
        </w:rPr>
        <w:t>of gNB</w:t>
      </w:r>
      <w:r w:rsidR="006E7B2E">
        <w:rPr>
          <w:rFonts w:eastAsiaTheme="minorEastAsia"/>
          <w:lang w:eastAsia="zh-CN"/>
        </w:rPr>
        <w:t xml:space="preserve"> </w:t>
      </w:r>
      <w:r w:rsidR="00AC29B6">
        <w:rPr>
          <w:rFonts w:eastAsiaTheme="minorEastAsia"/>
          <w:lang w:eastAsia="zh-CN"/>
        </w:rPr>
        <w:t xml:space="preserve">for InH as discussed </w:t>
      </w:r>
      <w:r w:rsidR="006E7B2E">
        <w:rPr>
          <w:rFonts w:eastAsiaTheme="minorEastAsia"/>
          <w:lang w:eastAsia="zh-CN"/>
        </w:rPr>
        <w:t>in 52.6GHz</w:t>
      </w:r>
      <w:r w:rsidR="00E82CBB">
        <w:rPr>
          <w:rFonts w:eastAsiaTheme="minorEastAsia"/>
          <w:lang w:eastAsia="zh-CN"/>
        </w:rPr>
        <w:t xml:space="preserve"> can be reused</w:t>
      </w:r>
      <w:r w:rsidR="008914FE">
        <w:rPr>
          <w:rFonts w:eastAsiaTheme="minorEastAsia"/>
          <w:lang w:eastAsia="zh-CN"/>
        </w:rPr>
        <w:t xml:space="preserve">, as shown in </w:t>
      </w:r>
      <w:r w:rsidR="002939E2">
        <w:rPr>
          <w:rFonts w:eastAsiaTheme="minorEastAsia"/>
          <w:lang w:eastAsia="zh-CN"/>
        </w:rPr>
        <w:fldChar w:fldCharType="begin"/>
      </w:r>
      <w:r w:rsidR="002939E2">
        <w:rPr>
          <w:rFonts w:eastAsiaTheme="minorEastAsia"/>
          <w:lang w:eastAsia="zh-CN"/>
        </w:rPr>
        <w:instrText xml:space="preserve"> REF _Ref111202654 \h </w:instrText>
      </w:r>
      <w:r w:rsidR="002939E2">
        <w:rPr>
          <w:rFonts w:eastAsiaTheme="minorEastAsia"/>
          <w:lang w:eastAsia="zh-CN"/>
        </w:rPr>
      </w:r>
      <w:r w:rsidR="002939E2">
        <w:rPr>
          <w:rFonts w:eastAsiaTheme="minorEastAsia"/>
          <w:lang w:eastAsia="zh-CN"/>
        </w:rPr>
        <w:fldChar w:fldCharType="separate"/>
      </w:r>
      <w:r w:rsidR="002939E2">
        <w:t xml:space="preserve">Figure </w:t>
      </w:r>
      <w:r w:rsidR="002939E2">
        <w:rPr>
          <w:noProof/>
        </w:rPr>
        <w:t>2</w:t>
      </w:r>
      <w:r w:rsidR="002939E2">
        <w:rPr>
          <w:rFonts w:eastAsiaTheme="minorEastAsia"/>
          <w:lang w:eastAsia="zh-CN"/>
        </w:rPr>
        <w:fldChar w:fldCharType="end"/>
      </w:r>
      <w:r w:rsidR="00E82CBB">
        <w:rPr>
          <w:rFonts w:eastAsiaTheme="minorEastAsia"/>
          <w:lang w:eastAsia="zh-CN"/>
        </w:rPr>
        <w:t>.</w:t>
      </w:r>
    </w:p>
    <w:p w14:paraId="0AC090ED" w14:textId="00ECBA4B" w:rsidR="00776D17" w:rsidRDefault="00776D17">
      <w:pPr>
        <w:pStyle w:val="a0"/>
        <w:jc w:val="center"/>
        <w:rPr>
          <w:rFonts w:eastAsiaTheme="minorEastAsia"/>
          <w:lang w:eastAsia="zh-CN"/>
        </w:rPr>
      </w:pPr>
      <w:r w:rsidRPr="009476C7">
        <w:rPr>
          <w:noProof/>
        </w:rPr>
        <w:drawing>
          <wp:inline distT="0" distB="0" distL="0" distR="0" wp14:anchorId="61810A4E" wp14:editId="2E754FCE">
            <wp:extent cx="5227608" cy="23608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3417" cy="2367995"/>
                    </a:xfrm>
                    <a:prstGeom prst="rect">
                      <a:avLst/>
                    </a:prstGeom>
                    <a:noFill/>
                    <a:ln>
                      <a:noFill/>
                    </a:ln>
                  </pic:spPr>
                </pic:pic>
              </a:graphicData>
            </a:graphic>
          </wp:inline>
        </w:drawing>
      </w:r>
    </w:p>
    <w:p w14:paraId="188498B2" w14:textId="3D825E9A" w:rsidR="00776D17" w:rsidRPr="00CC41EB" w:rsidRDefault="000A2F85" w:rsidP="00C73138">
      <w:pPr>
        <w:pStyle w:val="a7"/>
        <w:keepNext/>
        <w:jc w:val="center"/>
        <w:rPr>
          <w:rFonts w:eastAsiaTheme="minorEastAsia"/>
          <w:lang w:eastAsia="zh-CN"/>
        </w:rPr>
      </w:pPr>
      <w:bookmarkStart w:id="10" w:name="_Ref102058748"/>
      <w:bookmarkStart w:id="11" w:name="_Ref111202654"/>
      <w:r>
        <w:t xml:space="preserve">Figure </w:t>
      </w:r>
      <w:fldSimple w:instr=" SEQ Figure \* ARABIC ">
        <w:r w:rsidR="002939E2">
          <w:rPr>
            <w:noProof/>
          </w:rPr>
          <w:t>2</w:t>
        </w:r>
      </w:fldSimple>
      <w:bookmarkEnd w:id="10"/>
      <w:r w:rsidR="00776D17" w:rsidRPr="000D72F7">
        <w:rPr>
          <w:rFonts w:eastAsia="宋体"/>
          <w:lang w:eastAsia="zh-CN"/>
        </w:rPr>
        <w:t xml:space="preserve">. </w:t>
      </w:r>
      <w:r w:rsidR="00776D17" w:rsidRPr="23B6C610">
        <w:rPr>
          <w:rFonts w:eastAsiaTheme="minorEastAsia"/>
          <w:lang w:eastAsia="zh-CN"/>
        </w:rPr>
        <w:t>Multiple operators</w:t>
      </w:r>
      <w:r w:rsidR="00776D17" w:rsidRPr="000B46B1">
        <w:rPr>
          <w:rFonts w:eastAsia="宋体"/>
          <w:lang w:eastAsia="zh-CN"/>
        </w:rPr>
        <w:t xml:space="preserve"> Layout </w:t>
      </w:r>
      <w:r w:rsidR="00776D17">
        <w:rPr>
          <w:rFonts w:eastAsia="宋体"/>
          <w:lang w:eastAsia="zh-CN"/>
        </w:rPr>
        <w:t>for</w:t>
      </w:r>
      <w:r w:rsidR="00776D17" w:rsidRPr="000B46B1">
        <w:rPr>
          <w:rFonts w:eastAsia="宋体"/>
          <w:lang w:eastAsia="zh-CN"/>
        </w:rPr>
        <w:t xml:space="preserve"> </w:t>
      </w:r>
      <w:r w:rsidR="00776D17">
        <w:rPr>
          <w:rFonts w:eastAsia="宋体"/>
          <w:lang w:eastAsia="zh-CN"/>
        </w:rPr>
        <w:t>InH</w:t>
      </w:r>
      <w:bookmarkEnd w:id="11"/>
    </w:p>
    <w:p w14:paraId="285BD651" w14:textId="20EB4B2F" w:rsidR="006E7B2E" w:rsidRDefault="0085011B" w:rsidP="006A7E02">
      <w:pPr>
        <w:pStyle w:val="a7"/>
        <w:rPr>
          <w:rFonts w:eastAsiaTheme="minorEastAsia"/>
          <w:i/>
          <w:iCs/>
          <w:lang w:eastAsia="zh-CN"/>
        </w:rPr>
      </w:pPr>
      <w:bookmarkStart w:id="12" w:name="_Ref111189759"/>
      <w:bookmarkStart w:id="13" w:name="_Ref102059457"/>
      <w:r w:rsidRPr="006A7E02">
        <w:rPr>
          <w:rFonts w:eastAsiaTheme="minorEastAsia"/>
          <w:i/>
          <w:lang w:eastAsia="zh-CN"/>
        </w:rPr>
        <w:t xml:space="preserve">Proposal </w:t>
      </w:r>
      <w:r w:rsidR="00EB6250">
        <w:rPr>
          <w:rFonts w:eastAsiaTheme="minorEastAsia"/>
          <w:i/>
          <w:lang w:eastAsia="zh-CN"/>
        </w:rPr>
        <w:fldChar w:fldCharType="begin"/>
      </w:r>
      <w:r w:rsidR="00EB6250">
        <w:rPr>
          <w:rFonts w:eastAsiaTheme="minorEastAsia"/>
          <w:i/>
          <w:lang w:eastAsia="zh-CN"/>
        </w:rPr>
        <w:instrText xml:space="preserve"> SEQ Proposal \* ARABIC </w:instrText>
      </w:r>
      <w:r w:rsidR="00EB6250">
        <w:rPr>
          <w:rFonts w:eastAsiaTheme="minorEastAsia"/>
          <w:i/>
          <w:lang w:eastAsia="zh-CN"/>
        </w:rPr>
        <w:fldChar w:fldCharType="separate"/>
      </w:r>
      <w:r w:rsidR="00EB6250">
        <w:rPr>
          <w:rFonts w:eastAsiaTheme="minorEastAsia"/>
          <w:i/>
          <w:noProof/>
          <w:lang w:eastAsia="zh-CN"/>
        </w:rPr>
        <w:t>3</w:t>
      </w:r>
      <w:r w:rsidR="00EB6250">
        <w:rPr>
          <w:rFonts w:eastAsiaTheme="minorEastAsia"/>
          <w:i/>
          <w:lang w:eastAsia="zh-CN"/>
        </w:rPr>
        <w:fldChar w:fldCharType="end"/>
      </w:r>
      <w:r w:rsidR="00BC79C2" w:rsidRPr="00965892">
        <w:rPr>
          <w:rFonts w:eastAsiaTheme="minorEastAsia"/>
          <w:i/>
          <w:iCs/>
          <w:lang w:eastAsia="zh-CN"/>
        </w:rPr>
        <w:t xml:space="preserve">: </w:t>
      </w:r>
      <w:r w:rsidR="006E7B2E" w:rsidRPr="006E7B2E">
        <w:rPr>
          <w:rFonts w:eastAsiaTheme="minorEastAsia"/>
          <w:i/>
          <w:iCs/>
          <w:lang w:eastAsia="zh-CN"/>
        </w:rPr>
        <w:t>For SBFD Deployment Case 4, at least consider the following scenarios for evaluation from RAN1 perspective:</w:t>
      </w:r>
      <w:bookmarkEnd w:id="12"/>
    </w:p>
    <w:p w14:paraId="1C35552A" w14:textId="2C46C57F" w:rsidR="006E7B2E" w:rsidRDefault="006E7B2E" w:rsidP="006A7E02">
      <w:pPr>
        <w:pStyle w:val="afa"/>
        <w:numPr>
          <w:ilvl w:val="0"/>
          <w:numId w:val="31"/>
        </w:numPr>
        <w:ind w:firstLineChars="0"/>
        <w:rPr>
          <w:rFonts w:ascii="Times New Roman" w:eastAsiaTheme="minorEastAsia" w:hAnsi="Times New Roman" w:cs="Times New Roman"/>
          <w:b/>
          <w:bCs/>
          <w:i/>
          <w:iCs/>
          <w:sz w:val="20"/>
          <w:szCs w:val="20"/>
        </w:rPr>
      </w:pPr>
      <w:r w:rsidRPr="006E7B2E">
        <w:rPr>
          <w:rFonts w:ascii="Times New Roman" w:eastAsiaTheme="minorEastAsia" w:hAnsi="Times New Roman" w:cs="Times New Roman"/>
          <w:b/>
          <w:bCs/>
          <w:i/>
          <w:iCs/>
          <w:sz w:val="20"/>
          <w:szCs w:val="20"/>
        </w:rPr>
        <w:t>80% indoor</w:t>
      </w:r>
      <w:r w:rsidR="00C768B3">
        <w:rPr>
          <w:rFonts w:ascii="Times New Roman" w:eastAsiaTheme="minorEastAsia" w:hAnsi="Times New Roman" w:cs="Times New Roman"/>
          <w:b/>
          <w:bCs/>
          <w:i/>
          <w:iCs/>
          <w:sz w:val="20"/>
          <w:szCs w:val="20"/>
        </w:rPr>
        <w:t xml:space="preserve"> </w:t>
      </w:r>
      <w:r w:rsidR="00C768B3" w:rsidRPr="006E7B2E">
        <w:rPr>
          <w:rFonts w:ascii="Times New Roman" w:eastAsiaTheme="minorEastAsia" w:hAnsi="Times New Roman" w:cs="Times New Roman"/>
          <w:b/>
          <w:bCs/>
          <w:i/>
          <w:iCs/>
          <w:sz w:val="20"/>
          <w:szCs w:val="20"/>
        </w:rPr>
        <w:t>UEs</w:t>
      </w:r>
      <w:r w:rsidRPr="006E7B2E">
        <w:rPr>
          <w:rFonts w:ascii="Times New Roman" w:eastAsiaTheme="minorEastAsia" w:hAnsi="Times New Roman" w:cs="Times New Roman"/>
          <w:b/>
          <w:bCs/>
          <w:i/>
          <w:iCs/>
          <w:sz w:val="20"/>
          <w:szCs w:val="20"/>
        </w:rPr>
        <w:t xml:space="preserve"> and 20% outdoor</w:t>
      </w:r>
      <w:r w:rsidR="00E00806">
        <w:rPr>
          <w:rFonts w:ascii="Times New Roman" w:eastAsiaTheme="minorEastAsia" w:hAnsi="Times New Roman" w:cs="Times New Roman"/>
          <w:b/>
          <w:bCs/>
          <w:i/>
          <w:iCs/>
          <w:sz w:val="20"/>
          <w:szCs w:val="20"/>
        </w:rPr>
        <w:t xml:space="preserve"> </w:t>
      </w:r>
      <w:r w:rsidR="00C768B3" w:rsidRPr="006E7B2E">
        <w:rPr>
          <w:rFonts w:ascii="Times New Roman" w:eastAsiaTheme="minorEastAsia" w:hAnsi="Times New Roman" w:cs="Times New Roman"/>
          <w:b/>
          <w:bCs/>
          <w:i/>
          <w:iCs/>
          <w:sz w:val="20"/>
          <w:szCs w:val="20"/>
        </w:rPr>
        <w:t xml:space="preserve">UEs </w:t>
      </w:r>
      <w:r w:rsidR="00E00806">
        <w:rPr>
          <w:rFonts w:ascii="Times New Roman" w:eastAsiaTheme="minorEastAsia" w:hAnsi="Times New Roman" w:cs="Times New Roman"/>
          <w:b/>
          <w:bCs/>
          <w:i/>
          <w:iCs/>
          <w:sz w:val="20"/>
          <w:szCs w:val="20"/>
        </w:rPr>
        <w:t xml:space="preserve">in Urban Macro and </w:t>
      </w:r>
      <w:r w:rsidR="00E00806" w:rsidRPr="00E00806">
        <w:rPr>
          <w:rFonts w:ascii="Times New Roman" w:eastAsiaTheme="minorEastAsia" w:hAnsi="Times New Roman" w:cs="Times New Roman"/>
          <w:b/>
          <w:bCs/>
          <w:i/>
          <w:iCs/>
          <w:sz w:val="20"/>
          <w:szCs w:val="20"/>
        </w:rPr>
        <w:t>Dense Urban Macro layer</w:t>
      </w:r>
    </w:p>
    <w:p w14:paraId="17CB281A" w14:textId="0280E0FF" w:rsidR="006E7B2E" w:rsidRDefault="00C768B3" w:rsidP="006A7E02">
      <w:pPr>
        <w:pStyle w:val="afa"/>
        <w:numPr>
          <w:ilvl w:val="0"/>
          <w:numId w:val="31"/>
        </w:numPr>
        <w:ind w:firstLineChars="0"/>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t>T</w:t>
      </w:r>
      <w:r w:rsidRPr="006E7B2E">
        <w:rPr>
          <w:rFonts w:ascii="Times New Roman" w:eastAsiaTheme="minorEastAsia" w:hAnsi="Times New Roman" w:cs="Times New Roman"/>
          <w:b/>
          <w:bCs/>
          <w:i/>
          <w:iCs/>
          <w:sz w:val="20"/>
          <w:szCs w:val="20"/>
        </w:rPr>
        <w:t xml:space="preserve">he </w:t>
      </w:r>
      <w:r w:rsidR="006E7B2E" w:rsidRPr="006E7B2E">
        <w:rPr>
          <w:rFonts w:ascii="Times New Roman" w:eastAsiaTheme="minorEastAsia" w:hAnsi="Times New Roman" w:cs="Times New Roman"/>
          <w:b/>
          <w:bCs/>
          <w:i/>
          <w:iCs/>
          <w:sz w:val="20"/>
          <w:szCs w:val="20"/>
        </w:rPr>
        <w:t>grid shift</w:t>
      </w:r>
      <w:r w:rsidR="006E7B2E">
        <w:rPr>
          <w:rFonts w:ascii="Times New Roman" w:eastAsiaTheme="minorEastAsia" w:hAnsi="Times New Roman" w:cs="Times New Roman"/>
          <w:b/>
          <w:bCs/>
          <w:i/>
          <w:iCs/>
          <w:sz w:val="20"/>
          <w:szCs w:val="20"/>
        </w:rPr>
        <w:t xml:space="preserve"> is 100% </w:t>
      </w:r>
      <w:r w:rsidR="006E7B2E" w:rsidRPr="006E7B2E">
        <w:rPr>
          <w:rFonts w:ascii="Times New Roman" w:eastAsiaTheme="minorEastAsia" w:hAnsi="Times New Roman" w:cs="Times New Roman"/>
          <w:b/>
          <w:bCs/>
          <w:i/>
          <w:iCs/>
          <w:sz w:val="20"/>
          <w:szCs w:val="20"/>
        </w:rPr>
        <w:t xml:space="preserve">between two </w:t>
      </w:r>
      <w:r w:rsidR="003A3410">
        <w:rPr>
          <w:rFonts w:ascii="Times New Roman" w:eastAsiaTheme="minorEastAsia" w:hAnsi="Times New Roman" w:cs="Times New Roman"/>
          <w:b/>
          <w:bCs/>
          <w:i/>
          <w:iCs/>
          <w:sz w:val="20"/>
          <w:szCs w:val="20"/>
        </w:rPr>
        <w:t>operators</w:t>
      </w:r>
    </w:p>
    <w:p w14:paraId="1E2C3CA4" w14:textId="7F78B465" w:rsidR="006E7B2E" w:rsidRPr="006E7B2E" w:rsidRDefault="006E7B2E" w:rsidP="006A7E02">
      <w:pPr>
        <w:pStyle w:val="afa"/>
        <w:numPr>
          <w:ilvl w:val="0"/>
          <w:numId w:val="31"/>
        </w:numPr>
        <w:ind w:firstLineChars="0"/>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I</w:t>
      </w:r>
      <w:r>
        <w:rPr>
          <w:rFonts w:ascii="Times New Roman" w:eastAsiaTheme="minorEastAsia" w:hAnsi="Times New Roman" w:cs="Times New Roman"/>
          <w:b/>
          <w:bCs/>
          <w:i/>
          <w:iCs/>
          <w:sz w:val="20"/>
          <w:szCs w:val="20"/>
        </w:rPr>
        <w:t xml:space="preserve">ndoor Hotspot can also </w:t>
      </w:r>
      <w:r w:rsidR="00C768B3">
        <w:rPr>
          <w:rFonts w:ascii="Times New Roman" w:eastAsiaTheme="minorEastAsia" w:hAnsi="Times New Roman" w:cs="Times New Roman"/>
          <w:b/>
          <w:bCs/>
          <w:i/>
          <w:iCs/>
          <w:sz w:val="20"/>
          <w:szCs w:val="20"/>
        </w:rPr>
        <w:t xml:space="preserve">be </w:t>
      </w:r>
      <w:r>
        <w:rPr>
          <w:rFonts w:ascii="Times New Roman" w:eastAsiaTheme="minorEastAsia" w:hAnsi="Times New Roman" w:cs="Times New Roman"/>
          <w:b/>
          <w:bCs/>
          <w:i/>
          <w:iCs/>
          <w:sz w:val="20"/>
          <w:szCs w:val="20"/>
        </w:rPr>
        <w:t>considered for FR1 and FR2.</w:t>
      </w:r>
    </w:p>
    <w:bookmarkEnd w:id="13"/>
    <w:p w14:paraId="0D3423C7" w14:textId="2054B92E" w:rsidR="00E3279A" w:rsidRDefault="00DD3EFD" w:rsidP="00E3279A">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sidRPr="00DD3EFD">
        <w:rPr>
          <w:rFonts w:ascii="Times New Roman" w:hAnsi="Times New Roman" w:cs="Times New Roman"/>
          <w:b w:val="0"/>
          <w:bCs w:val="0"/>
        </w:rPr>
        <w:t>Traffic model</w:t>
      </w:r>
    </w:p>
    <w:p w14:paraId="0C1EB78E" w14:textId="3EB3CAA5" w:rsidR="00DE068C" w:rsidRPr="00E91A7D" w:rsidRDefault="000D143D" w:rsidP="03605FE4">
      <w:pPr>
        <w:pStyle w:val="a0"/>
        <w:rPr>
          <w:rFonts w:eastAsia="Batang"/>
          <w:bCs/>
          <w:iCs/>
          <w:lang w:val="en-GB"/>
        </w:rPr>
      </w:pPr>
      <w:r w:rsidRPr="000D143D">
        <w:t>In last</w:t>
      </w:r>
      <w:r>
        <w:t xml:space="preserve"> RAN1 meeting, it </w:t>
      </w:r>
      <w:r w:rsidR="007D32ED">
        <w:t xml:space="preserve">was </w:t>
      </w:r>
      <w:r>
        <w:t xml:space="preserve">agreed that </w:t>
      </w:r>
      <w:r w:rsidRPr="007575F1">
        <w:rPr>
          <w:rFonts w:eastAsia="Batang"/>
          <w:bCs/>
          <w:iCs/>
          <w:lang w:val="en-GB"/>
        </w:rPr>
        <w:t>for SBFD and dynamic/flexible TDD evaluation, at least FTP3 is considered</w:t>
      </w:r>
      <w:r>
        <w:rPr>
          <w:rFonts w:eastAsia="Batang"/>
          <w:bCs/>
          <w:iCs/>
          <w:lang w:val="en-GB"/>
        </w:rPr>
        <w:t>, but the detail</w:t>
      </w:r>
      <w:r w:rsidR="00630651">
        <w:rPr>
          <w:rFonts w:eastAsia="Batang"/>
          <w:bCs/>
          <w:iCs/>
          <w:lang w:val="en-GB"/>
        </w:rPr>
        <w:t>s</w:t>
      </w:r>
      <w:r>
        <w:rPr>
          <w:rFonts w:eastAsia="Batang"/>
          <w:bCs/>
          <w:iCs/>
          <w:lang w:val="en-GB"/>
        </w:rPr>
        <w:t xml:space="preserve"> of traffic model such as packet size, </w:t>
      </w:r>
      <w:r w:rsidRPr="007575F1">
        <w:rPr>
          <w:rFonts w:eastAsia="Batang"/>
          <w:bCs/>
          <w:lang w:val="en-GB" w:eastAsia="x-none"/>
        </w:rPr>
        <w:t>traffic load</w:t>
      </w:r>
      <w:r>
        <w:rPr>
          <w:rFonts w:eastAsia="Batang"/>
          <w:bCs/>
          <w:iCs/>
          <w:lang w:val="en-GB"/>
        </w:rPr>
        <w:t xml:space="preserve"> and ratio of DL/UL traffic </w:t>
      </w:r>
      <w:r w:rsidR="00C50B6D">
        <w:rPr>
          <w:rFonts w:eastAsia="Batang"/>
          <w:bCs/>
          <w:iCs/>
          <w:lang w:val="en-GB"/>
        </w:rPr>
        <w:t>hav</w:t>
      </w:r>
      <w:r w:rsidR="00630651">
        <w:rPr>
          <w:rFonts w:eastAsia="Batang"/>
          <w:bCs/>
          <w:iCs/>
          <w:lang w:val="en-GB"/>
        </w:rPr>
        <w:t>e not been decided</w:t>
      </w:r>
      <w:r>
        <w:rPr>
          <w:rFonts w:eastAsia="Batang"/>
          <w:bCs/>
          <w:iCs/>
          <w:lang w:val="en-GB"/>
        </w:rPr>
        <w:t>.</w:t>
      </w:r>
      <w:r w:rsidR="00810F93">
        <w:rPr>
          <w:rFonts w:asciiTheme="minorEastAsia" w:eastAsiaTheme="minorEastAsia" w:hAnsiTheme="minorEastAsia" w:hint="eastAsia"/>
          <w:bCs/>
          <w:iCs/>
          <w:lang w:val="en-GB" w:eastAsia="zh-CN"/>
        </w:rPr>
        <w:t xml:space="preserve"> </w:t>
      </w:r>
      <w:r w:rsidR="00810F93" w:rsidRPr="00810F93">
        <w:rPr>
          <w:rFonts w:eastAsia="Batang"/>
          <w:bCs/>
          <w:iCs/>
          <w:lang w:val="en-GB"/>
        </w:rPr>
        <w:t>For packet size</w:t>
      </w:r>
      <w:r w:rsidR="00810F93">
        <w:rPr>
          <w:rFonts w:eastAsia="Batang"/>
          <w:bCs/>
          <w:iCs/>
          <w:lang w:val="en-GB"/>
        </w:rPr>
        <w:t>, we</w:t>
      </w:r>
      <w:r w:rsidR="00810F93" w:rsidDel="004348E1">
        <w:rPr>
          <w:rFonts w:eastAsia="Batang"/>
          <w:bCs/>
          <w:iCs/>
          <w:lang w:val="en-GB"/>
        </w:rPr>
        <w:t xml:space="preserve"> </w:t>
      </w:r>
      <w:r w:rsidR="00810F93">
        <w:rPr>
          <w:rFonts w:eastAsia="Batang"/>
          <w:bCs/>
          <w:iCs/>
          <w:lang w:val="en-GB"/>
        </w:rPr>
        <w:t xml:space="preserve">consider </w:t>
      </w:r>
      <w:r w:rsidR="00630651">
        <w:rPr>
          <w:rFonts w:eastAsia="Batang"/>
          <w:bCs/>
          <w:iCs/>
          <w:lang w:val="en-GB"/>
        </w:rPr>
        <w:t>both</w:t>
      </w:r>
      <w:r w:rsidR="00810F93">
        <w:rPr>
          <w:rFonts w:eastAsia="Batang"/>
          <w:bCs/>
          <w:iCs/>
          <w:lang w:val="en-GB"/>
        </w:rPr>
        <w:t xml:space="preserve"> </w:t>
      </w:r>
      <w:r w:rsidR="007D32ED">
        <w:rPr>
          <w:rFonts w:eastAsia="Batang"/>
          <w:bCs/>
          <w:iCs/>
          <w:lang w:val="en-GB"/>
        </w:rPr>
        <w:t xml:space="preserve">small packet size i.e., </w:t>
      </w:r>
      <w:r w:rsidR="00810F93">
        <w:rPr>
          <w:rFonts w:eastAsia="Batang"/>
          <w:bCs/>
          <w:iCs/>
          <w:lang w:val="en-GB"/>
        </w:rPr>
        <w:t xml:space="preserve">0.1Mbytes and </w:t>
      </w:r>
      <w:r w:rsidR="007D32ED">
        <w:rPr>
          <w:rFonts w:eastAsia="Batang"/>
          <w:bCs/>
          <w:iCs/>
          <w:lang w:val="en-GB"/>
        </w:rPr>
        <w:t xml:space="preserve">large packet size i.e., </w:t>
      </w:r>
      <w:r w:rsidR="00810F93">
        <w:rPr>
          <w:rFonts w:eastAsia="Batang"/>
          <w:bCs/>
          <w:iCs/>
          <w:lang w:val="en-GB"/>
        </w:rPr>
        <w:t>0.5Mbytes</w:t>
      </w:r>
      <w:r w:rsidR="00630651">
        <w:rPr>
          <w:rFonts w:eastAsia="Batang"/>
          <w:bCs/>
          <w:iCs/>
          <w:lang w:val="en-GB"/>
        </w:rPr>
        <w:t xml:space="preserve"> for the evaluation</w:t>
      </w:r>
      <w:r w:rsidR="007D32ED">
        <w:rPr>
          <w:rFonts w:eastAsia="Batang"/>
          <w:bCs/>
          <w:iCs/>
          <w:lang w:val="en-GB"/>
        </w:rPr>
        <w:t xml:space="preserve"> to check the performance impacts </w:t>
      </w:r>
      <w:r w:rsidR="00465426">
        <w:rPr>
          <w:rFonts w:eastAsia="Batang"/>
          <w:bCs/>
          <w:iCs/>
          <w:lang w:val="en-GB"/>
        </w:rPr>
        <w:t xml:space="preserve">with </w:t>
      </w:r>
      <w:r w:rsidR="00D72C7D">
        <w:rPr>
          <w:rFonts w:eastAsia="Batang"/>
          <w:bCs/>
          <w:iCs/>
          <w:lang w:val="en-GB"/>
        </w:rPr>
        <w:t>different packet size</w:t>
      </w:r>
      <w:r w:rsidR="00630651">
        <w:rPr>
          <w:rFonts w:eastAsia="Batang"/>
          <w:bCs/>
          <w:iCs/>
          <w:lang w:val="en-GB"/>
        </w:rPr>
        <w:t>s</w:t>
      </w:r>
      <w:r w:rsidR="00465426">
        <w:rPr>
          <w:rFonts w:eastAsia="Batang"/>
          <w:bCs/>
          <w:iCs/>
          <w:lang w:val="en-GB"/>
        </w:rPr>
        <w:t xml:space="preserve"> caused by different NR duplex schemes</w:t>
      </w:r>
      <w:r w:rsidR="00D72C7D">
        <w:rPr>
          <w:rFonts w:eastAsia="Batang"/>
          <w:bCs/>
          <w:iCs/>
          <w:lang w:val="en-GB"/>
        </w:rPr>
        <w:t xml:space="preserve">. Secondly, for traffic load, </w:t>
      </w:r>
      <w:r w:rsidR="00D43652">
        <w:rPr>
          <w:rFonts w:eastAsia="Batang"/>
          <w:bCs/>
          <w:iCs/>
          <w:lang w:val="en-GB"/>
        </w:rPr>
        <w:t xml:space="preserve">both </w:t>
      </w:r>
      <w:r w:rsidR="00D72C7D">
        <w:rPr>
          <w:rFonts w:eastAsia="Batang"/>
          <w:bCs/>
          <w:iCs/>
          <w:lang w:val="en-GB"/>
        </w:rPr>
        <w:t xml:space="preserve">low load and medium load </w:t>
      </w:r>
      <w:r w:rsidR="00D43652">
        <w:rPr>
          <w:rFonts w:eastAsia="Batang"/>
          <w:bCs/>
          <w:iCs/>
          <w:lang w:val="en-GB"/>
        </w:rPr>
        <w:t>should</w:t>
      </w:r>
      <w:r w:rsidR="00630651">
        <w:rPr>
          <w:rFonts w:eastAsia="Batang"/>
          <w:bCs/>
          <w:iCs/>
          <w:lang w:val="en-GB"/>
        </w:rPr>
        <w:t xml:space="preserve"> be evaluated with high</w:t>
      </w:r>
      <w:r w:rsidR="00D72C7D">
        <w:rPr>
          <w:rFonts w:eastAsia="Batang"/>
          <w:bCs/>
          <w:iCs/>
          <w:lang w:val="en-GB"/>
        </w:rPr>
        <w:t xml:space="preserve"> priority and high load can be optional</w:t>
      </w:r>
      <w:r w:rsidR="00630651">
        <w:rPr>
          <w:rFonts w:eastAsia="Batang"/>
          <w:bCs/>
          <w:iCs/>
          <w:lang w:val="en-GB"/>
        </w:rPr>
        <w:t>ly</w:t>
      </w:r>
      <w:r w:rsidR="00D72C7D">
        <w:rPr>
          <w:rFonts w:eastAsia="Batang"/>
          <w:bCs/>
          <w:iCs/>
          <w:lang w:val="en-GB"/>
        </w:rPr>
        <w:t xml:space="preserve"> </w:t>
      </w:r>
      <w:r w:rsidR="00630651">
        <w:rPr>
          <w:rFonts w:eastAsia="Batang"/>
          <w:bCs/>
          <w:iCs/>
          <w:lang w:val="en-GB"/>
        </w:rPr>
        <w:t>evaluated</w:t>
      </w:r>
      <w:r w:rsidR="00D72C7D">
        <w:rPr>
          <w:rFonts w:eastAsia="Batang"/>
          <w:bCs/>
          <w:iCs/>
          <w:lang w:val="en-GB"/>
        </w:rPr>
        <w:t xml:space="preserve">. </w:t>
      </w:r>
      <w:r w:rsidR="00DE068C">
        <w:t xml:space="preserve">The detailed </w:t>
      </w:r>
      <w:r w:rsidR="00A75CC8">
        <w:t xml:space="preserve">traffic </w:t>
      </w:r>
      <w:r w:rsidR="00DE068C">
        <w:t xml:space="preserve">configuration is shown in </w:t>
      </w:r>
      <w:r w:rsidR="00E87340">
        <w:fldChar w:fldCharType="begin"/>
      </w:r>
      <w:r w:rsidR="00E87340">
        <w:instrText xml:space="preserve"> REF _Ref102058906 \h </w:instrText>
      </w:r>
      <w:r w:rsidR="00E87340">
        <w:fldChar w:fldCharType="separate"/>
      </w:r>
      <w:r w:rsidR="00E87340">
        <w:t xml:space="preserve">Table </w:t>
      </w:r>
      <w:r w:rsidR="00E87340">
        <w:rPr>
          <w:noProof/>
        </w:rPr>
        <w:t>1</w:t>
      </w:r>
      <w:r w:rsidR="00E87340">
        <w:fldChar w:fldCharType="end"/>
      </w:r>
      <w:r w:rsidR="00DE068C" w:rsidRPr="7F67625B">
        <w:t>.</w:t>
      </w:r>
      <w:r w:rsidR="00A75CC8">
        <w:t xml:space="preserve"> </w:t>
      </w:r>
    </w:p>
    <w:p w14:paraId="1174807B" w14:textId="199E85DC" w:rsidR="00DE068C" w:rsidRPr="00404B7D" w:rsidRDefault="00E87340" w:rsidP="00C73138">
      <w:pPr>
        <w:pStyle w:val="a7"/>
        <w:keepNext/>
        <w:jc w:val="center"/>
      </w:pPr>
      <w:bookmarkStart w:id="14" w:name="_Ref102058906"/>
      <w:bookmarkStart w:id="15" w:name="_Ref54384991"/>
      <w:r>
        <w:lastRenderedPageBreak/>
        <w:t xml:space="preserve">Table </w:t>
      </w:r>
      <w:fldSimple w:instr=" SEQ Table \* ARABIC ">
        <w:r w:rsidR="00B12557">
          <w:rPr>
            <w:noProof/>
          </w:rPr>
          <w:t>1</w:t>
        </w:r>
      </w:fldSimple>
      <w:bookmarkEnd w:id="14"/>
      <w:bookmarkEnd w:id="15"/>
      <w:r w:rsidR="00DE068C" w:rsidRPr="008A0FA8">
        <w:rPr>
          <w:rFonts w:eastAsia="宋体"/>
          <w:lang w:eastAsia="zh-CN"/>
        </w:rPr>
        <w:t xml:space="preserve">. Traffic configuration for </w:t>
      </w:r>
      <w:r w:rsidR="007775AA">
        <w:rPr>
          <w:rFonts w:eastAsia="宋体"/>
          <w:lang w:eastAsia="zh-CN"/>
        </w:rPr>
        <w:t xml:space="preserve">evaluation of </w:t>
      </w:r>
      <w:r w:rsidR="00DE068C" w:rsidRPr="008A0FA8">
        <w:rPr>
          <w:rFonts w:eastAsia="宋体"/>
          <w:lang w:eastAsia="zh-CN"/>
        </w:rPr>
        <w:t xml:space="preserve">NR duplex </w:t>
      </w:r>
      <w:r w:rsidR="007775AA" w:rsidRPr="00C360DF">
        <w:t>enhancement</w:t>
      </w:r>
    </w:p>
    <w:tbl>
      <w:tblPr>
        <w:tblStyle w:val="ac"/>
        <w:tblW w:w="0" w:type="auto"/>
        <w:tblLook w:val="04A0" w:firstRow="1" w:lastRow="0" w:firstColumn="1" w:lastColumn="0" w:noHBand="0" w:noVBand="1"/>
      </w:tblPr>
      <w:tblGrid>
        <w:gridCol w:w="1413"/>
        <w:gridCol w:w="1701"/>
        <w:gridCol w:w="1559"/>
        <w:gridCol w:w="1985"/>
        <w:gridCol w:w="1638"/>
      </w:tblGrid>
      <w:tr w:rsidR="00DE068C" w14:paraId="6AB3FC47" w14:textId="77777777" w:rsidTr="00CC41EB">
        <w:tc>
          <w:tcPr>
            <w:tcW w:w="1413" w:type="dxa"/>
            <w:vAlign w:val="center"/>
          </w:tcPr>
          <w:p w14:paraId="3D71A382"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Traffic model</w:t>
            </w:r>
          </w:p>
        </w:tc>
        <w:tc>
          <w:tcPr>
            <w:tcW w:w="1701" w:type="dxa"/>
            <w:vAlign w:val="center"/>
          </w:tcPr>
          <w:p w14:paraId="4B9A8E3D"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Packet size</w:t>
            </w:r>
          </w:p>
        </w:tc>
        <w:tc>
          <w:tcPr>
            <w:tcW w:w="1559" w:type="dxa"/>
            <w:vAlign w:val="center"/>
          </w:tcPr>
          <w:p w14:paraId="034F961A"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arrival rate λ</w:t>
            </w:r>
          </w:p>
        </w:tc>
        <w:tc>
          <w:tcPr>
            <w:tcW w:w="1985" w:type="dxa"/>
            <w:vAlign w:val="center"/>
          </w:tcPr>
          <w:p w14:paraId="1F3E120E"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Traffic load</w:t>
            </w:r>
          </w:p>
        </w:tc>
        <w:tc>
          <w:tcPr>
            <w:tcW w:w="1638" w:type="dxa"/>
            <w:vAlign w:val="center"/>
          </w:tcPr>
          <w:p w14:paraId="2B4755D1"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Ratio of DL/UL traffic</w:t>
            </w:r>
          </w:p>
        </w:tc>
      </w:tr>
      <w:tr w:rsidR="00DE068C" w14:paraId="3F86C2AC" w14:textId="77777777" w:rsidTr="00CC41EB">
        <w:tc>
          <w:tcPr>
            <w:tcW w:w="1413" w:type="dxa"/>
            <w:vMerge w:val="restart"/>
            <w:vAlign w:val="center"/>
          </w:tcPr>
          <w:p w14:paraId="15E22954"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FTP3</w:t>
            </w:r>
          </w:p>
        </w:tc>
        <w:tc>
          <w:tcPr>
            <w:tcW w:w="1701" w:type="dxa"/>
            <w:vAlign w:val="center"/>
          </w:tcPr>
          <w:p w14:paraId="205846D2"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0.1Mbytes</w:t>
            </w:r>
          </w:p>
        </w:tc>
        <w:tc>
          <w:tcPr>
            <w:tcW w:w="1559" w:type="dxa"/>
            <w:vMerge w:val="restart"/>
            <w:vAlign w:val="center"/>
          </w:tcPr>
          <w:p w14:paraId="75A1AED1"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Based on traffic load</w:t>
            </w:r>
          </w:p>
        </w:tc>
        <w:tc>
          <w:tcPr>
            <w:tcW w:w="1985" w:type="dxa"/>
            <w:vMerge w:val="restart"/>
            <w:vAlign w:val="center"/>
          </w:tcPr>
          <w:p w14:paraId="56BC8189"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Low:25%</w:t>
            </w:r>
          </w:p>
          <w:p w14:paraId="18C2371E"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Medium:50%</w:t>
            </w:r>
          </w:p>
          <w:p w14:paraId="6DC94546" w14:textId="77777777" w:rsidR="00DE068C" w:rsidRPr="004132FA"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[high:80%, optional]</w:t>
            </w:r>
          </w:p>
        </w:tc>
        <w:tc>
          <w:tcPr>
            <w:tcW w:w="1638" w:type="dxa"/>
            <w:vMerge w:val="restart"/>
            <w:vAlign w:val="center"/>
          </w:tcPr>
          <w:p w14:paraId="5D73844A"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{2:1}</w:t>
            </w:r>
          </w:p>
          <w:p w14:paraId="33A70072"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{4:1}</w:t>
            </w:r>
          </w:p>
          <w:p w14:paraId="28C8EF08" w14:textId="5AC02DDE" w:rsidR="00DE068C" w:rsidRPr="00CC41EB" w:rsidRDefault="00DE068C">
            <w:pPr>
              <w:jc w:val="center"/>
              <w:rPr>
                <w:rFonts w:ascii="Times" w:eastAsiaTheme="minorEastAsia" w:hAnsi="Times"/>
                <w:sz w:val="20"/>
                <w:szCs w:val="20"/>
                <w:lang w:eastAsia="zh-CN"/>
              </w:rPr>
            </w:pPr>
            <w:r w:rsidRPr="31A624E4">
              <w:rPr>
                <w:rFonts w:ascii="Times" w:eastAsiaTheme="minorEastAsia" w:hAnsi="Times"/>
                <w:sz w:val="20"/>
                <w:szCs w:val="20"/>
                <w:lang w:eastAsia="zh-CN"/>
              </w:rPr>
              <w:t>[{1:1}</w:t>
            </w:r>
            <w:r w:rsidR="0603A162" w:rsidRPr="31A624E4">
              <w:rPr>
                <w:rFonts w:ascii="Times" w:eastAsiaTheme="minorEastAsia" w:hAnsi="Times"/>
                <w:sz w:val="20"/>
                <w:szCs w:val="20"/>
                <w:lang w:eastAsia="zh-CN"/>
              </w:rPr>
              <w:t>, optional</w:t>
            </w:r>
            <w:r w:rsidRPr="31A624E4">
              <w:rPr>
                <w:rFonts w:ascii="Times" w:eastAsiaTheme="minorEastAsia" w:hAnsi="Times"/>
                <w:sz w:val="20"/>
                <w:szCs w:val="20"/>
                <w:lang w:eastAsia="zh-CN"/>
              </w:rPr>
              <w:t>]</w:t>
            </w:r>
          </w:p>
        </w:tc>
      </w:tr>
      <w:tr w:rsidR="00DE068C" w14:paraId="5C91D61E" w14:textId="77777777" w:rsidTr="00CC41EB">
        <w:tc>
          <w:tcPr>
            <w:tcW w:w="1413" w:type="dxa"/>
            <w:vMerge/>
            <w:vAlign w:val="center"/>
          </w:tcPr>
          <w:p w14:paraId="2FE7263D" w14:textId="77777777" w:rsidR="00DE068C" w:rsidRPr="00404B7D" w:rsidRDefault="00DE068C" w:rsidP="00A33037">
            <w:pPr>
              <w:jc w:val="center"/>
              <w:rPr>
                <w:rFonts w:ascii="Times" w:eastAsiaTheme="minorEastAsia" w:hAnsi="Times"/>
                <w:sz w:val="20"/>
                <w:lang w:eastAsia="zh-CN"/>
              </w:rPr>
            </w:pPr>
          </w:p>
        </w:tc>
        <w:tc>
          <w:tcPr>
            <w:tcW w:w="1701" w:type="dxa"/>
            <w:vAlign w:val="center"/>
          </w:tcPr>
          <w:p w14:paraId="51B2BF43" w14:textId="77777777" w:rsidR="00DE068C" w:rsidRPr="00CC41EB" w:rsidRDefault="00DE068C">
            <w:pPr>
              <w:jc w:val="center"/>
              <w:rPr>
                <w:rFonts w:ascii="Times" w:eastAsiaTheme="minorEastAsia" w:hAnsi="Times"/>
                <w:sz w:val="20"/>
                <w:szCs w:val="20"/>
                <w:lang w:eastAsia="zh-CN"/>
              </w:rPr>
            </w:pPr>
            <w:r w:rsidRPr="23B6C610">
              <w:rPr>
                <w:rFonts w:ascii="Times" w:eastAsiaTheme="minorEastAsia" w:hAnsi="Times"/>
                <w:sz w:val="20"/>
                <w:szCs w:val="20"/>
                <w:lang w:eastAsia="zh-CN"/>
              </w:rPr>
              <w:t>0.5Mbytes</w:t>
            </w:r>
          </w:p>
        </w:tc>
        <w:tc>
          <w:tcPr>
            <w:tcW w:w="1559" w:type="dxa"/>
            <w:vMerge/>
            <w:vAlign w:val="center"/>
          </w:tcPr>
          <w:p w14:paraId="516043A8" w14:textId="77777777" w:rsidR="00DE068C" w:rsidRPr="00404B7D" w:rsidRDefault="00DE068C" w:rsidP="00A33037">
            <w:pPr>
              <w:jc w:val="center"/>
              <w:rPr>
                <w:rFonts w:ascii="Times" w:eastAsiaTheme="minorEastAsia" w:hAnsi="Times"/>
                <w:sz w:val="20"/>
                <w:lang w:eastAsia="zh-CN"/>
              </w:rPr>
            </w:pPr>
          </w:p>
        </w:tc>
        <w:tc>
          <w:tcPr>
            <w:tcW w:w="1985" w:type="dxa"/>
            <w:vMerge/>
            <w:vAlign w:val="center"/>
          </w:tcPr>
          <w:p w14:paraId="75106775" w14:textId="77777777" w:rsidR="00DE068C" w:rsidRPr="00404B7D" w:rsidRDefault="00DE068C" w:rsidP="00A33037">
            <w:pPr>
              <w:jc w:val="center"/>
              <w:rPr>
                <w:rFonts w:ascii="Times" w:eastAsiaTheme="minorEastAsia" w:hAnsi="Times"/>
                <w:sz w:val="20"/>
                <w:lang w:eastAsia="zh-CN"/>
              </w:rPr>
            </w:pPr>
          </w:p>
        </w:tc>
        <w:tc>
          <w:tcPr>
            <w:tcW w:w="1638" w:type="dxa"/>
            <w:vMerge/>
            <w:vAlign w:val="center"/>
          </w:tcPr>
          <w:p w14:paraId="115DF522" w14:textId="77777777" w:rsidR="00DE068C" w:rsidRPr="00404B7D" w:rsidRDefault="00DE068C" w:rsidP="00A33037">
            <w:pPr>
              <w:jc w:val="center"/>
              <w:rPr>
                <w:rFonts w:ascii="Times" w:eastAsiaTheme="minorEastAsia" w:hAnsi="Times"/>
                <w:sz w:val="20"/>
                <w:lang w:eastAsia="zh-CN"/>
              </w:rPr>
            </w:pPr>
          </w:p>
        </w:tc>
      </w:tr>
    </w:tbl>
    <w:p w14:paraId="5B4C1D8E" w14:textId="5BF3C755" w:rsidR="00DE068C" w:rsidRDefault="0085011B">
      <w:pPr>
        <w:pStyle w:val="a7"/>
        <w:rPr>
          <w:rFonts w:eastAsia="宋体"/>
          <w:lang w:eastAsia="zh-CN"/>
        </w:rPr>
      </w:pPr>
      <w:bookmarkStart w:id="16" w:name="_Ref102059459"/>
      <w:r w:rsidRPr="00BA24C4">
        <w:rPr>
          <w:i/>
        </w:rPr>
        <w:t xml:space="preserve">Proposal </w:t>
      </w:r>
      <w:r w:rsidRPr="006A7E02">
        <w:rPr>
          <w:i/>
        </w:rPr>
        <w:fldChar w:fldCharType="begin"/>
      </w:r>
      <w:r w:rsidRPr="00D4137A">
        <w:rPr>
          <w:i/>
        </w:rPr>
        <w:instrText xml:space="preserve"> SEQ Proposal \* ARABIC </w:instrText>
      </w:r>
      <w:r w:rsidRPr="006A7E02">
        <w:rPr>
          <w:i/>
        </w:rPr>
        <w:fldChar w:fldCharType="separate"/>
      </w:r>
      <w:r w:rsidR="00EB6250">
        <w:rPr>
          <w:i/>
          <w:noProof/>
        </w:rPr>
        <w:t>4</w:t>
      </w:r>
      <w:r w:rsidRPr="006A7E02">
        <w:rPr>
          <w:i/>
        </w:rPr>
        <w:fldChar w:fldCharType="end"/>
      </w:r>
      <w:r w:rsidR="00DE068C" w:rsidRPr="31A624E4">
        <w:rPr>
          <w:i/>
          <w:iCs/>
        </w:rPr>
        <w:t xml:space="preserve">: For NR duplex evolution, traffic configuration in </w:t>
      </w:r>
      <w:r w:rsidR="00CD112A">
        <w:rPr>
          <w:i/>
          <w:iCs/>
        </w:rPr>
        <w:fldChar w:fldCharType="begin"/>
      </w:r>
      <w:r w:rsidR="00CD112A">
        <w:rPr>
          <w:i/>
          <w:iCs/>
        </w:rPr>
        <w:instrText xml:space="preserve"> REF _Ref102058906 \h  \* MERGEFORMAT </w:instrText>
      </w:r>
      <w:r w:rsidR="00CD112A">
        <w:rPr>
          <w:i/>
          <w:iCs/>
        </w:rPr>
      </w:r>
      <w:r w:rsidR="00CD112A">
        <w:rPr>
          <w:i/>
          <w:iCs/>
        </w:rPr>
        <w:fldChar w:fldCharType="separate"/>
      </w:r>
      <w:r w:rsidR="00CD112A" w:rsidRPr="00C73138">
        <w:rPr>
          <w:i/>
          <w:iCs/>
        </w:rPr>
        <w:t>Table 1</w:t>
      </w:r>
      <w:r w:rsidR="00CD112A">
        <w:rPr>
          <w:i/>
          <w:iCs/>
        </w:rPr>
        <w:fldChar w:fldCharType="end"/>
      </w:r>
      <w:r w:rsidR="00DE068C" w:rsidRPr="31A624E4">
        <w:rPr>
          <w:i/>
          <w:iCs/>
        </w:rPr>
        <w:t xml:space="preserve"> </w:t>
      </w:r>
      <w:r w:rsidR="0603A162" w:rsidRPr="31A624E4">
        <w:rPr>
          <w:i/>
          <w:iCs/>
        </w:rPr>
        <w:t xml:space="preserve">can be </w:t>
      </w:r>
      <w:r w:rsidR="00DE068C" w:rsidRPr="31A624E4">
        <w:rPr>
          <w:i/>
          <w:iCs/>
        </w:rPr>
        <w:t>considered as the starting point.</w:t>
      </w:r>
      <w:bookmarkEnd w:id="16"/>
    </w:p>
    <w:p w14:paraId="6F8E99B2" w14:textId="224848E3" w:rsidR="00754D3E" w:rsidRDefault="00B14C5E" w:rsidP="00DD3EFD">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sidRPr="00B14C5E">
        <w:rPr>
          <w:rFonts w:ascii="Times New Roman" w:hAnsi="Times New Roman" w:cs="Times New Roman"/>
          <w:b w:val="0"/>
          <w:bCs w:val="0"/>
        </w:rPr>
        <w:t>LOS probability</w:t>
      </w:r>
      <w:r>
        <w:rPr>
          <w:rFonts w:ascii="Times New Roman" w:hAnsi="Times New Roman" w:cs="Times New Roman"/>
          <w:b w:val="0"/>
          <w:bCs w:val="0"/>
        </w:rPr>
        <w:t xml:space="preserve"> </w:t>
      </w:r>
      <w:r w:rsidR="00B16162">
        <w:rPr>
          <w:rFonts w:ascii="Times New Roman" w:hAnsi="Times New Roman" w:cs="Times New Roman"/>
          <w:b w:val="0"/>
          <w:bCs w:val="0"/>
        </w:rPr>
        <w:t>of</w:t>
      </w:r>
      <w:r>
        <w:rPr>
          <w:rFonts w:ascii="Times New Roman" w:hAnsi="Times New Roman" w:cs="Times New Roman"/>
          <w:b w:val="0"/>
          <w:bCs w:val="0"/>
        </w:rPr>
        <w:t xml:space="preserve"> cross-link</w:t>
      </w:r>
    </w:p>
    <w:p w14:paraId="696CE1DB" w14:textId="4EFBC669" w:rsidR="00B14C5E" w:rsidRDefault="00B16162" w:rsidP="00B14C5E">
      <w:pPr>
        <w:pStyle w:val="a0"/>
        <w:rPr>
          <w:rFonts w:eastAsiaTheme="minorEastAsia"/>
          <w:lang w:eastAsia="zh-CN"/>
        </w:rPr>
      </w:pPr>
      <w:r>
        <w:rPr>
          <w:rFonts w:eastAsiaTheme="minorEastAsia"/>
          <w:lang w:eastAsia="zh-CN"/>
        </w:rPr>
        <w:t xml:space="preserve">In last RAN1 meeting, some companies proposed that </w:t>
      </w:r>
      <w:r w:rsidR="00A75CC8">
        <w:rPr>
          <w:rFonts w:eastAsiaTheme="minorEastAsia"/>
          <w:lang w:eastAsia="zh-CN"/>
        </w:rPr>
        <w:t xml:space="preserve">reusing the LOS probability of </w:t>
      </w:r>
      <w:r w:rsidR="006928AB">
        <w:rPr>
          <w:rFonts w:eastAsiaTheme="minorEastAsia"/>
          <w:lang w:eastAsia="zh-CN"/>
        </w:rPr>
        <w:t>gNB</w:t>
      </w:r>
      <w:r w:rsidR="00A75CC8">
        <w:rPr>
          <w:rFonts w:eastAsiaTheme="minorEastAsia"/>
          <w:lang w:eastAsia="zh-CN"/>
        </w:rPr>
        <w:t xml:space="preserve">-to-UE channel for </w:t>
      </w:r>
      <w:r>
        <w:rPr>
          <w:rFonts w:eastAsiaTheme="minorEastAsia"/>
          <w:lang w:eastAsia="zh-CN"/>
        </w:rPr>
        <w:t xml:space="preserve">the LOS probability </w:t>
      </w:r>
      <w:r w:rsidR="00A75CC8">
        <w:rPr>
          <w:rFonts w:eastAsiaTheme="minorEastAsia"/>
          <w:lang w:eastAsia="zh-CN"/>
        </w:rPr>
        <w:t xml:space="preserve">between gNB-gNB channel </w:t>
      </w:r>
      <w:r w:rsidR="00630651">
        <w:rPr>
          <w:rFonts w:eastAsiaTheme="minorEastAsia"/>
          <w:lang w:eastAsia="zh-CN"/>
        </w:rPr>
        <w:t xml:space="preserve">may not be </w:t>
      </w:r>
      <w:r w:rsidR="006928AB">
        <w:rPr>
          <w:rFonts w:eastAsiaTheme="minorEastAsia"/>
          <w:lang w:eastAsia="zh-CN"/>
        </w:rPr>
        <w:t>appropriate</w:t>
      </w:r>
      <w:r>
        <w:rPr>
          <w:rFonts w:eastAsiaTheme="minorEastAsia"/>
          <w:lang w:eastAsia="zh-CN"/>
        </w:rPr>
        <w:t xml:space="preserve">. However, no </w:t>
      </w:r>
      <w:r w:rsidR="006928AB">
        <w:rPr>
          <w:rFonts w:eastAsiaTheme="minorEastAsia"/>
          <w:lang w:eastAsia="zh-CN"/>
        </w:rPr>
        <w:t>decision</w:t>
      </w:r>
      <w:r>
        <w:rPr>
          <w:rFonts w:eastAsiaTheme="minorEastAsia"/>
          <w:lang w:eastAsia="zh-CN"/>
        </w:rPr>
        <w:t xml:space="preserve"> has been </w:t>
      </w:r>
      <w:r w:rsidR="006928AB">
        <w:rPr>
          <w:rFonts w:eastAsiaTheme="minorEastAsia"/>
          <w:lang w:eastAsia="zh-CN"/>
        </w:rPr>
        <w:t>made</w:t>
      </w:r>
      <w:r>
        <w:rPr>
          <w:rFonts w:eastAsiaTheme="minorEastAsia"/>
          <w:lang w:eastAsia="zh-CN"/>
        </w:rPr>
        <w:t>.</w:t>
      </w:r>
    </w:p>
    <w:p w14:paraId="216E1DCF" w14:textId="64DFF91B" w:rsidR="006547FB" w:rsidRDefault="006547FB">
      <w:pPr>
        <w:pStyle w:val="a0"/>
        <w:rPr>
          <w:rFonts w:eastAsiaTheme="minorEastAsia"/>
          <w:lang w:eastAsia="zh-CN"/>
        </w:rPr>
      </w:pPr>
      <w:r>
        <w:rPr>
          <w:rFonts w:eastAsiaTheme="minorEastAsia"/>
          <w:lang w:eastAsia="zh-CN"/>
        </w:rPr>
        <w:t xml:space="preserve">For </w:t>
      </w:r>
      <w:r w:rsidR="006928AB">
        <w:rPr>
          <w:rFonts w:eastAsiaTheme="minorEastAsia"/>
          <w:lang w:eastAsia="zh-CN"/>
        </w:rPr>
        <w:t>gNB-gNB</w:t>
      </w:r>
      <w:r>
        <w:rPr>
          <w:rFonts w:eastAsiaTheme="minorEastAsia"/>
          <w:lang w:eastAsia="zh-CN"/>
        </w:rPr>
        <w:t xml:space="preserve">, we evaluate the UPT performance </w:t>
      </w:r>
      <w:r w:rsidR="006928AB">
        <w:rPr>
          <w:rFonts w:eastAsiaTheme="minorEastAsia"/>
          <w:lang w:eastAsia="zh-CN"/>
        </w:rPr>
        <w:t xml:space="preserve">for </w:t>
      </w:r>
      <w:r>
        <w:rPr>
          <w:rFonts w:eastAsiaTheme="minorEastAsia"/>
          <w:lang w:eastAsia="zh-CN"/>
        </w:rPr>
        <w:t>SBFD deployment case 1</w:t>
      </w:r>
      <w:r w:rsidR="006928AB">
        <w:rPr>
          <w:rFonts w:eastAsiaTheme="minorEastAsia"/>
          <w:lang w:eastAsia="zh-CN"/>
        </w:rPr>
        <w:t xml:space="preserve"> for InH scenario</w:t>
      </w:r>
      <w:r>
        <w:rPr>
          <w:rFonts w:eastAsiaTheme="minorEastAsia"/>
          <w:lang w:eastAsia="zh-CN"/>
        </w:rPr>
        <w:t>, with</w:t>
      </w:r>
      <w:r w:rsidR="006928AB">
        <w:rPr>
          <w:rFonts w:eastAsiaTheme="minorEastAsia"/>
          <w:lang w:eastAsia="zh-CN"/>
        </w:rPr>
        <w:t xml:space="preserve"> two</w:t>
      </w:r>
      <w:r>
        <w:rPr>
          <w:rFonts w:eastAsiaTheme="minorEastAsia"/>
          <w:lang w:eastAsia="zh-CN"/>
        </w:rPr>
        <w:t xml:space="preserve"> different LOS propagation </w:t>
      </w:r>
      <w:r w:rsidR="006928AB">
        <w:rPr>
          <w:rFonts w:eastAsiaTheme="minorEastAsia"/>
          <w:lang w:eastAsia="zh-CN"/>
        </w:rPr>
        <w:t xml:space="preserve">assumptions: </w:t>
      </w:r>
      <w:r w:rsidR="00B73C76">
        <w:rPr>
          <w:rFonts w:eastAsiaTheme="minorEastAsia"/>
          <w:lang w:eastAsia="zh-CN"/>
        </w:rPr>
        <w:t>reusing the LOS probability for the</w:t>
      </w:r>
      <w:r>
        <w:rPr>
          <w:rFonts w:eastAsiaTheme="minorEastAsia"/>
          <w:lang w:eastAsia="zh-CN"/>
        </w:rPr>
        <w:t xml:space="preserve"> </w:t>
      </w:r>
      <w:r w:rsidR="00B73C76">
        <w:rPr>
          <w:rFonts w:eastAsiaTheme="minorEastAsia"/>
          <w:lang w:eastAsia="zh-CN"/>
        </w:rPr>
        <w:t>gNB</w:t>
      </w:r>
      <w:r>
        <w:rPr>
          <w:rFonts w:eastAsiaTheme="minorEastAsia"/>
          <w:lang w:eastAsia="zh-CN"/>
        </w:rPr>
        <w:t>-to-UE</w:t>
      </w:r>
      <w:r w:rsidR="00B73C76">
        <w:rPr>
          <w:rFonts w:eastAsiaTheme="minorEastAsia"/>
          <w:lang w:eastAsia="zh-CN"/>
        </w:rPr>
        <w:t xml:space="preserve"> or updating the </w:t>
      </w:r>
      <w:r w:rsidR="00B73C76" w:rsidRPr="008A37E7">
        <w:t>LOS probability</w:t>
      </w:r>
      <w:r w:rsidR="00B73C76">
        <w:t xml:space="preserve"> as 100%</w:t>
      </w:r>
      <w:r w:rsidR="00B73C76" w:rsidRPr="008A37E7">
        <w:t xml:space="preserve"> for gNB-gNB</w:t>
      </w:r>
      <w:r w:rsidR="00B73C76">
        <w:rPr>
          <w:rFonts w:eastAsiaTheme="minorEastAsia"/>
          <w:lang w:eastAsia="zh-CN"/>
        </w:rPr>
        <w:t xml:space="preserve"> channel model</w:t>
      </w:r>
      <w:r>
        <w:rPr>
          <w:rFonts w:eastAsiaTheme="minorEastAsia"/>
          <w:lang w:eastAsia="zh-CN"/>
        </w:rPr>
        <w:t xml:space="preserve">. The test results are </w:t>
      </w:r>
      <w:r w:rsidR="00B73C76">
        <w:rPr>
          <w:rFonts w:eastAsiaTheme="minorEastAsia"/>
          <w:lang w:eastAsia="zh-CN"/>
        </w:rPr>
        <w:t xml:space="preserve">shown in </w:t>
      </w:r>
      <w:r>
        <w:rPr>
          <w:rFonts w:eastAsiaTheme="minorEastAsia"/>
          <w:lang w:eastAsia="zh-CN"/>
        </w:rPr>
        <w:t>Table 2</w:t>
      </w:r>
      <w:r w:rsidR="001A62B2">
        <w:rPr>
          <w:rFonts w:eastAsiaTheme="minorEastAsia"/>
          <w:lang w:eastAsia="zh-CN"/>
        </w:rPr>
        <w:t xml:space="preserve"> and Table </w:t>
      </w:r>
      <w:r>
        <w:rPr>
          <w:rFonts w:eastAsiaTheme="minorEastAsia"/>
          <w:lang w:eastAsia="zh-CN"/>
        </w:rPr>
        <w:t xml:space="preserve">3. According to the results, we can </w:t>
      </w:r>
      <w:r w:rsidR="00C41069">
        <w:rPr>
          <w:rFonts w:eastAsiaTheme="minorEastAsia"/>
          <w:lang w:eastAsia="zh-CN"/>
        </w:rPr>
        <w:t>observe</w:t>
      </w:r>
      <w:r>
        <w:rPr>
          <w:rFonts w:eastAsiaTheme="minorEastAsia"/>
          <w:lang w:eastAsia="zh-CN"/>
        </w:rPr>
        <w:t xml:space="preserve"> that there is no significant performance difference between reusing LOS probability formula of </w:t>
      </w:r>
      <w:r w:rsidR="00A9703B">
        <w:rPr>
          <w:rFonts w:eastAsiaTheme="minorEastAsia"/>
          <w:lang w:eastAsia="zh-CN"/>
        </w:rPr>
        <w:t>gNB</w:t>
      </w:r>
      <w:r>
        <w:rPr>
          <w:rFonts w:eastAsiaTheme="minorEastAsia"/>
          <w:lang w:eastAsia="zh-CN"/>
        </w:rPr>
        <w:t>-to</w:t>
      </w:r>
      <w:r w:rsidR="00A54F5A">
        <w:rPr>
          <w:rFonts w:eastAsiaTheme="minorEastAsia"/>
          <w:lang w:eastAsia="zh-CN"/>
        </w:rPr>
        <w:t>-</w:t>
      </w:r>
      <w:r>
        <w:rPr>
          <w:rFonts w:eastAsiaTheme="minorEastAsia"/>
          <w:lang w:eastAsia="zh-CN"/>
        </w:rPr>
        <w:t xml:space="preserve">UE and setting all </w:t>
      </w:r>
      <w:r w:rsidR="00A9703B">
        <w:rPr>
          <w:rFonts w:eastAsiaTheme="minorEastAsia"/>
          <w:lang w:eastAsia="zh-CN"/>
        </w:rPr>
        <w:t>gNB</w:t>
      </w:r>
      <w:r>
        <w:rPr>
          <w:rFonts w:eastAsiaTheme="minorEastAsia"/>
          <w:lang w:eastAsia="zh-CN"/>
        </w:rPr>
        <w:t>-to-</w:t>
      </w:r>
      <w:r w:rsidR="00A9703B">
        <w:rPr>
          <w:rFonts w:eastAsiaTheme="minorEastAsia"/>
          <w:lang w:eastAsia="zh-CN"/>
        </w:rPr>
        <w:t>gNB</w:t>
      </w:r>
      <w:r>
        <w:rPr>
          <w:rFonts w:eastAsiaTheme="minorEastAsia"/>
          <w:lang w:eastAsia="zh-CN"/>
        </w:rPr>
        <w:t xml:space="preserve"> link to LOS</w:t>
      </w:r>
      <w:r w:rsidRPr="00CF29C4">
        <w:rPr>
          <w:rFonts w:eastAsiaTheme="minorEastAsia"/>
          <w:lang w:eastAsia="zh-CN"/>
        </w:rPr>
        <w:t xml:space="preserve"> </w:t>
      </w:r>
      <w:r>
        <w:rPr>
          <w:rFonts w:eastAsiaTheme="minorEastAsia"/>
          <w:lang w:eastAsia="zh-CN"/>
        </w:rPr>
        <w:t>propagation in the InH</w:t>
      </w:r>
      <w:r w:rsidR="00A9703B">
        <w:rPr>
          <w:rFonts w:eastAsiaTheme="minorEastAsia"/>
          <w:lang w:eastAsia="zh-CN"/>
        </w:rPr>
        <w:t xml:space="preserve"> scenario</w:t>
      </w:r>
      <w:r>
        <w:rPr>
          <w:rFonts w:eastAsiaTheme="minorEastAsia"/>
          <w:lang w:eastAsia="zh-CN"/>
        </w:rPr>
        <w:t xml:space="preserve">. Hence, we propose to reuse the LOS probability formula of </w:t>
      </w:r>
      <w:r w:rsidR="00C41069">
        <w:rPr>
          <w:rFonts w:eastAsiaTheme="minorEastAsia"/>
          <w:lang w:eastAsia="zh-CN"/>
        </w:rPr>
        <w:t>gNB</w:t>
      </w:r>
      <w:r>
        <w:rPr>
          <w:rFonts w:eastAsiaTheme="minorEastAsia"/>
          <w:lang w:eastAsia="zh-CN"/>
        </w:rPr>
        <w:t xml:space="preserve">-to-UE for </w:t>
      </w:r>
      <w:r w:rsidR="00C41069" w:rsidRPr="008A37E7">
        <w:t>gNB-</w:t>
      </w:r>
      <w:r w:rsidR="00C41069">
        <w:t>to-</w:t>
      </w:r>
      <w:r w:rsidR="00C41069" w:rsidRPr="008A37E7">
        <w:t>gNB</w:t>
      </w:r>
      <w:r w:rsidR="00EB6250">
        <w:t xml:space="preserve"> </w:t>
      </w:r>
      <w:r w:rsidR="00A9703B">
        <w:rPr>
          <w:rFonts w:eastAsiaTheme="minorEastAsia"/>
          <w:lang w:eastAsia="zh-CN"/>
        </w:rPr>
        <w:t>for InH scenario</w:t>
      </w:r>
      <w:r>
        <w:rPr>
          <w:rFonts w:eastAsiaTheme="minorEastAsia"/>
          <w:lang w:eastAsia="zh-CN"/>
        </w:rPr>
        <w:t>.</w:t>
      </w:r>
    </w:p>
    <w:p w14:paraId="47E29D65" w14:textId="474C4947" w:rsidR="00B16162" w:rsidRDefault="00B16162" w:rsidP="00B14C5E">
      <w:pPr>
        <w:pStyle w:val="a0"/>
        <w:rPr>
          <w:rFonts w:eastAsiaTheme="minorEastAsia"/>
          <w:lang w:eastAsia="zh-CN"/>
        </w:rPr>
      </w:pPr>
      <w:r>
        <w:rPr>
          <w:rFonts w:eastAsiaTheme="minorEastAsia"/>
          <w:lang w:eastAsia="zh-CN"/>
        </w:rPr>
        <w:t xml:space="preserve">For UE-to-UE, </w:t>
      </w:r>
      <w:r w:rsidR="006547FB">
        <w:rPr>
          <w:rFonts w:eastAsiaTheme="minorEastAsia"/>
          <w:lang w:eastAsia="zh-CN"/>
        </w:rPr>
        <w:t xml:space="preserve">it </w:t>
      </w:r>
      <w:r w:rsidR="00A9703B">
        <w:rPr>
          <w:rFonts w:eastAsiaTheme="minorEastAsia"/>
          <w:lang w:eastAsia="zh-CN"/>
        </w:rPr>
        <w:t xml:space="preserve">is </w:t>
      </w:r>
      <w:r w:rsidR="00677A26">
        <w:rPr>
          <w:rFonts w:eastAsiaTheme="minorEastAsia"/>
          <w:lang w:eastAsia="zh-CN"/>
        </w:rPr>
        <w:t>note</w:t>
      </w:r>
      <w:r w:rsidR="006547FB">
        <w:rPr>
          <w:rFonts w:eastAsiaTheme="minorEastAsia"/>
          <w:lang w:eastAsia="zh-CN"/>
        </w:rPr>
        <w:t>d</w:t>
      </w:r>
      <w:r w:rsidR="00677A26">
        <w:rPr>
          <w:rFonts w:eastAsiaTheme="minorEastAsia"/>
          <w:lang w:eastAsia="zh-CN"/>
        </w:rPr>
        <w:t xml:space="preserve"> that in </w:t>
      </w:r>
      <w:r w:rsidR="00A9703B">
        <w:rPr>
          <w:rFonts w:eastAsiaTheme="minorEastAsia"/>
          <w:lang w:eastAsia="zh-CN"/>
        </w:rPr>
        <w:t>InH scenario</w:t>
      </w:r>
      <w:r w:rsidR="0026449E">
        <w:rPr>
          <w:rFonts w:eastAsiaTheme="minorEastAsia"/>
          <w:lang w:eastAsia="zh-CN"/>
        </w:rPr>
        <w:t>,</w:t>
      </w:r>
      <w:r w:rsidR="00677A26">
        <w:rPr>
          <w:rFonts w:eastAsiaTheme="minorEastAsia"/>
          <w:lang w:eastAsia="zh-CN"/>
        </w:rPr>
        <w:t xml:space="preserve"> the </w:t>
      </w:r>
      <w:r w:rsidR="00A9703B">
        <w:rPr>
          <w:rFonts w:eastAsiaTheme="minorEastAsia"/>
          <w:lang w:eastAsia="zh-CN"/>
        </w:rPr>
        <w:t xml:space="preserve">antenna </w:t>
      </w:r>
      <w:r w:rsidR="00677A26">
        <w:rPr>
          <w:rFonts w:eastAsiaTheme="minorEastAsia"/>
          <w:lang w:eastAsia="zh-CN"/>
        </w:rPr>
        <w:t>height of</w:t>
      </w:r>
      <w:r w:rsidR="00EB6250">
        <w:rPr>
          <w:rFonts w:eastAsiaTheme="minorEastAsia"/>
          <w:lang w:eastAsia="zh-CN"/>
        </w:rPr>
        <w:t xml:space="preserve"> </w:t>
      </w:r>
      <w:r w:rsidR="00677A26">
        <w:rPr>
          <w:rFonts w:eastAsiaTheme="minorEastAsia"/>
          <w:lang w:eastAsia="zh-CN"/>
        </w:rPr>
        <w:t xml:space="preserve">UE </w:t>
      </w:r>
      <w:r w:rsidR="006547FB">
        <w:rPr>
          <w:rFonts w:eastAsiaTheme="minorEastAsia"/>
          <w:lang w:eastAsia="zh-CN"/>
        </w:rPr>
        <w:t xml:space="preserve">may be </w:t>
      </w:r>
      <w:r w:rsidR="008F15DC">
        <w:rPr>
          <w:rFonts w:eastAsiaTheme="minorEastAsia"/>
          <w:lang w:eastAsia="zh-CN"/>
        </w:rPr>
        <w:t xml:space="preserve">similar </w:t>
      </w:r>
      <w:r w:rsidR="00677A26">
        <w:rPr>
          <w:rFonts w:eastAsiaTheme="minorEastAsia"/>
          <w:lang w:eastAsia="zh-CN"/>
        </w:rPr>
        <w:t>to the</w:t>
      </w:r>
      <w:r w:rsidR="00A9703B">
        <w:rPr>
          <w:rFonts w:eastAsiaTheme="minorEastAsia"/>
          <w:lang w:eastAsia="zh-CN"/>
        </w:rPr>
        <w:t xml:space="preserve"> antenna</w:t>
      </w:r>
      <w:r w:rsidR="00677A26">
        <w:rPr>
          <w:rFonts w:eastAsiaTheme="minorEastAsia"/>
          <w:lang w:eastAsia="zh-CN"/>
        </w:rPr>
        <w:t xml:space="preserve"> height of gNB</w:t>
      </w:r>
      <w:r w:rsidR="006547FB">
        <w:rPr>
          <w:rFonts w:eastAsiaTheme="minorEastAsia"/>
          <w:lang w:eastAsia="zh-CN"/>
        </w:rPr>
        <w:t>.</w:t>
      </w:r>
      <w:r w:rsidR="00677A26">
        <w:rPr>
          <w:rFonts w:eastAsiaTheme="minorEastAsia"/>
          <w:lang w:eastAsia="zh-CN"/>
        </w:rPr>
        <w:t xml:space="preserve"> </w:t>
      </w:r>
      <w:r w:rsidR="00A9703B">
        <w:rPr>
          <w:rFonts w:eastAsiaTheme="minorEastAsia"/>
          <w:lang w:eastAsia="zh-CN"/>
        </w:rPr>
        <w:t xml:space="preserve">Therefore, </w:t>
      </w:r>
      <w:r w:rsidR="00677A26">
        <w:rPr>
          <w:rFonts w:eastAsiaTheme="minorEastAsia"/>
          <w:lang w:eastAsia="zh-CN"/>
        </w:rPr>
        <w:t xml:space="preserve">we propose to reuse the LOS probability formula of </w:t>
      </w:r>
      <w:r w:rsidR="00A9703B">
        <w:rPr>
          <w:rFonts w:eastAsiaTheme="minorEastAsia"/>
          <w:lang w:eastAsia="zh-CN"/>
        </w:rPr>
        <w:t>gNB</w:t>
      </w:r>
      <w:r w:rsidR="0026449E">
        <w:rPr>
          <w:rFonts w:eastAsiaTheme="minorEastAsia"/>
          <w:lang w:eastAsia="zh-CN"/>
        </w:rPr>
        <w:t>-to-UE for UE-to-UE</w:t>
      </w:r>
      <w:r w:rsidR="00A9703B">
        <w:rPr>
          <w:rFonts w:eastAsiaTheme="minorEastAsia"/>
          <w:lang w:eastAsia="zh-CN"/>
        </w:rPr>
        <w:t xml:space="preserve"> at least for InH scenario</w:t>
      </w:r>
      <w:r w:rsidR="0026449E">
        <w:rPr>
          <w:rFonts w:eastAsiaTheme="minorEastAsia"/>
          <w:lang w:eastAsia="zh-CN"/>
        </w:rPr>
        <w:t>.</w:t>
      </w:r>
    </w:p>
    <w:p w14:paraId="118CB8D6" w14:textId="77777777" w:rsidR="0085011B" w:rsidRDefault="0085011B" w:rsidP="0085011B">
      <w:pPr>
        <w:pStyle w:val="a0"/>
        <w:jc w:val="center"/>
        <w:rPr>
          <w:rFonts w:eastAsiaTheme="minorEastAsia"/>
          <w:lang w:eastAsia="zh-CN"/>
        </w:rPr>
      </w:pPr>
      <w:r>
        <w:t>Table 2</w:t>
      </w:r>
      <w:r w:rsidRPr="008A0FA8">
        <w:rPr>
          <w:rFonts w:eastAsia="宋体"/>
          <w:lang w:eastAsia="zh-CN"/>
        </w:rPr>
        <w:t>.</w:t>
      </w:r>
      <w:r>
        <w:rPr>
          <w:rFonts w:eastAsia="宋体"/>
          <w:lang w:eastAsia="zh-CN"/>
        </w:rPr>
        <w:t xml:space="preserve"> </w:t>
      </w:r>
      <w:r>
        <w:t xml:space="preserve">DL </w:t>
      </w:r>
      <w:r w:rsidRPr="00763C9E">
        <w:t>UPT</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396"/>
        <w:gridCol w:w="1396"/>
        <w:gridCol w:w="1498"/>
        <w:gridCol w:w="1463"/>
        <w:gridCol w:w="1489"/>
        <w:gridCol w:w="1489"/>
      </w:tblGrid>
      <w:tr w:rsidR="0085011B" w:rsidRPr="00E710AD" w14:paraId="0E8B4640" w14:textId="77777777" w:rsidTr="0085011B">
        <w:trPr>
          <w:trHeight w:val="20"/>
          <w:jc w:val="center"/>
        </w:trPr>
        <w:tc>
          <w:tcPr>
            <w:tcW w:w="1396" w:type="dxa"/>
            <w:shd w:val="clear" w:color="auto" w:fill="5B9BD5" w:themeFill="accent1"/>
            <w:vAlign w:val="center"/>
          </w:tcPr>
          <w:p w14:paraId="5E9BB472"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Configuration</w:t>
            </w:r>
          </w:p>
        </w:tc>
        <w:tc>
          <w:tcPr>
            <w:tcW w:w="1396" w:type="dxa"/>
            <w:shd w:val="clear" w:color="auto" w:fill="5B9BD5" w:themeFill="accent1"/>
            <w:vAlign w:val="center"/>
          </w:tcPr>
          <w:p w14:paraId="166656ED"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case</w:t>
            </w:r>
          </w:p>
        </w:tc>
        <w:tc>
          <w:tcPr>
            <w:tcW w:w="1498" w:type="dxa"/>
            <w:shd w:val="clear" w:color="auto" w:fill="5B9BD5" w:themeFill="accent1"/>
            <w:vAlign w:val="center"/>
          </w:tcPr>
          <w:p w14:paraId="6F218FF2"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M</w:t>
            </w:r>
            <w:r w:rsidRPr="000628D8">
              <w:rPr>
                <w:rFonts w:eastAsia="宋体" w:hint="eastAsia"/>
                <w:kern w:val="2"/>
                <w:sz w:val="20"/>
                <w:szCs w:val="20"/>
                <w:lang w:eastAsia="zh-CN"/>
              </w:rPr>
              <w:t>ean</w:t>
            </w:r>
            <w:r w:rsidRPr="000628D8">
              <w:rPr>
                <w:rFonts w:eastAsia="宋体"/>
                <w:kern w:val="2"/>
                <w:sz w:val="20"/>
                <w:szCs w:val="20"/>
                <w:lang w:eastAsia="zh-CN"/>
              </w:rPr>
              <w:t xml:space="preserve"> (Mbps)</w:t>
            </w:r>
          </w:p>
        </w:tc>
        <w:tc>
          <w:tcPr>
            <w:tcW w:w="1463" w:type="dxa"/>
            <w:shd w:val="clear" w:color="auto" w:fill="5B9BD5" w:themeFill="accent1"/>
            <w:vAlign w:val="center"/>
          </w:tcPr>
          <w:p w14:paraId="759C2C8C" w14:textId="77777777" w:rsidR="0085011B" w:rsidRPr="000628D8" w:rsidRDefault="0085011B" w:rsidP="0085011B">
            <w:pPr>
              <w:jc w:val="center"/>
              <w:rPr>
                <w:rFonts w:eastAsia="宋体"/>
                <w:kern w:val="2"/>
                <w:sz w:val="20"/>
                <w:szCs w:val="20"/>
                <w:lang w:eastAsia="zh-CN"/>
              </w:rPr>
            </w:pPr>
            <w:r w:rsidRPr="000628D8">
              <w:rPr>
                <w:rFonts w:eastAsia="宋体" w:hint="eastAsia"/>
                <w:kern w:val="2"/>
                <w:sz w:val="20"/>
                <w:szCs w:val="20"/>
                <w:lang w:eastAsia="zh-CN"/>
              </w:rPr>
              <w:t>5</w:t>
            </w:r>
            <w:r w:rsidRPr="000628D8">
              <w:rPr>
                <w:rFonts w:eastAsia="宋体"/>
                <w:kern w:val="2"/>
                <w:sz w:val="20"/>
                <w:szCs w:val="20"/>
                <w:lang w:eastAsia="zh-CN"/>
              </w:rPr>
              <w:t>%(Mbps)</w:t>
            </w:r>
          </w:p>
        </w:tc>
        <w:tc>
          <w:tcPr>
            <w:tcW w:w="1489" w:type="dxa"/>
            <w:shd w:val="clear" w:color="auto" w:fill="5B9BD5" w:themeFill="accent1"/>
            <w:vAlign w:val="center"/>
          </w:tcPr>
          <w:p w14:paraId="0365FDF6" w14:textId="77777777" w:rsidR="0085011B" w:rsidRPr="000628D8" w:rsidRDefault="0085011B" w:rsidP="0085011B">
            <w:pPr>
              <w:jc w:val="center"/>
              <w:rPr>
                <w:rFonts w:eastAsia="宋体"/>
                <w:kern w:val="2"/>
                <w:sz w:val="20"/>
                <w:szCs w:val="20"/>
                <w:lang w:eastAsia="zh-CN"/>
              </w:rPr>
            </w:pPr>
            <w:r w:rsidRPr="000628D8">
              <w:rPr>
                <w:rFonts w:eastAsia="宋体" w:hint="eastAsia"/>
                <w:kern w:val="2"/>
                <w:sz w:val="20"/>
                <w:szCs w:val="20"/>
                <w:lang w:eastAsia="zh-CN"/>
              </w:rPr>
              <w:t>5</w:t>
            </w:r>
            <w:r w:rsidRPr="000628D8">
              <w:rPr>
                <w:rFonts w:eastAsia="宋体"/>
                <w:kern w:val="2"/>
                <w:sz w:val="20"/>
                <w:szCs w:val="20"/>
                <w:lang w:eastAsia="zh-CN"/>
              </w:rPr>
              <w:t>0%(Mbps)</w:t>
            </w:r>
          </w:p>
        </w:tc>
        <w:tc>
          <w:tcPr>
            <w:tcW w:w="1489" w:type="dxa"/>
            <w:shd w:val="clear" w:color="auto" w:fill="5B9BD5" w:themeFill="accent1"/>
            <w:vAlign w:val="center"/>
          </w:tcPr>
          <w:p w14:paraId="7ACC66A8" w14:textId="77777777" w:rsidR="0085011B" w:rsidRPr="000628D8" w:rsidRDefault="0085011B" w:rsidP="0085011B">
            <w:pPr>
              <w:jc w:val="center"/>
              <w:rPr>
                <w:rFonts w:eastAsia="宋体"/>
                <w:kern w:val="2"/>
                <w:sz w:val="20"/>
                <w:szCs w:val="20"/>
                <w:lang w:eastAsia="zh-CN"/>
              </w:rPr>
            </w:pPr>
            <w:r w:rsidRPr="000628D8">
              <w:rPr>
                <w:rFonts w:eastAsia="宋体" w:hint="eastAsia"/>
                <w:kern w:val="2"/>
                <w:sz w:val="20"/>
                <w:szCs w:val="20"/>
                <w:lang w:eastAsia="zh-CN"/>
              </w:rPr>
              <w:t>9</w:t>
            </w:r>
            <w:r w:rsidRPr="000628D8">
              <w:rPr>
                <w:rFonts w:eastAsia="宋体"/>
                <w:kern w:val="2"/>
                <w:sz w:val="20"/>
                <w:szCs w:val="20"/>
                <w:lang w:eastAsia="zh-CN"/>
              </w:rPr>
              <w:t>5%(Mbps)</w:t>
            </w:r>
          </w:p>
        </w:tc>
      </w:tr>
      <w:tr w:rsidR="0085011B" w:rsidRPr="00E710AD" w14:paraId="4CD03934" w14:textId="77777777" w:rsidTr="0085011B">
        <w:trPr>
          <w:trHeight w:val="20"/>
          <w:jc w:val="center"/>
        </w:trPr>
        <w:tc>
          <w:tcPr>
            <w:tcW w:w="1396" w:type="dxa"/>
            <w:vMerge w:val="restart"/>
            <w:shd w:val="clear" w:color="auto" w:fill="5B9BD5" w:themeFill="accent1"/>
            <w:vAlign w:val="center"/>
          </w:tcPr>
          <w:p w14:paraId="1012CB9C" w14:textId="77777777" w:rsidR="0085011B" w:rsidRPr="000628D8" w:rsidRDefault="0085011B" w:rsidP="0085011B">
            <w:pPr>
              <w:jc w:val="center"/>
              <w:rPr>
                <w:rFonts w:eastAsia="宋体"/>
                <w:kern w:val="2"/>
                <w:sz w:val="20"/>
                <w:szCs w:val="20"/>
                <w:lang w:eastAsia="zh-CN"/>
              </w:rPr>
            </w:pPr>
            <w:r>
              <w:rPr>
                <w:rFonts w:eastAsia="宋体"/>
                <w:iCs/>
                <w:kern w:val="2"/>
                <w:sz w:val="20"/>
                <w:szCs w:val="20"/>
                <w:lang w:eastAsia="zh-CN"/>
              </w:rPr>
              <w:t>FR1</w:t>
            </w:r>
          </w:p>
        </w:tc>
        <w:tc>
          <w:tcPr>
            <w:tcW w:w="1396" w:type="dxa"/>
            <w:vAlign w:val="center"/>
          </w:tcPr>
          <w:p w14:paraId="3C19E8A7" w14:textId="77777777" w:rsidR="0085011B" w:rsidRPr="00E710AD" w:rsidRDefault="0085011B" w:rsidP="0085011B">
            <w:pPr>
              <w:jc w:val="center"/>
              <w:rPr>
                <w:sz w:val="20"/>
                <w:szCs w:val="20"/>
              </w:rPr>
            </w:pPr>
            <w:r w:rsidRPr="000628D8">
              <w:rPr>
                <w:rFonts w:eastAsia="宋体"/>
                <w:kern w:val="2"/>
                <w:sz w:val="20"/>
                <w:szCs w:val="20"/>
                <w:lang w:eastAsia="zh-CN"/>
              </w:rPr>
              <w:t>All LOS</w:t>
            </w:r>
          </w:p>
        </w:tc>
        <w:tc>
          <w:tcPr>
            <w:tcW w:w="1498" w:type="dxa"/>
            <w:vAlign w:val="center"/>
          </w:tcPr>
          <w:p w14:paraId="48FF255C"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547.04</w:t>
            </w:r>
          </w:p>
        </w:tc>
        <w:tc>
          <w:tcPr>
            <w:tcW w:w="1463" w:type="dxa"/>
            <w:vAlign w:val="center"/>
          </w:tcPr>
          <w:p w14:paraId="7F491A54"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201.20</w:t>
            </w:r>
          </w:p>
        </w:tc>
        <w:tc>
          <w:tcPr>
            <w:tcW w:w="1489" w:type="dxa"/>
            <w:vAlign w:val="center"/>
          </w:tcPr>
          <w:p w14:paraId="3283F58A"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570.61</w:t>
            </w:r>
          </w:p>
        </w:tc>
        <w:tc>
          <w:tcPr>
            <w:tcW w:w="1489" w:type="dxa"/>
            <w:vAlign w:val="center"/>
          </w:tcPr>
          <w:p w14:paraId="0B6F6DB4"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788.14</w:t>
            </w:r>
          </w:p>
        </w:tc>
      </w:tr>
      <w:tr w:rsidR="0085011B" w:rsidRPr="00E710AD" w14:paraId="5C3C429C" w14:textId="77777777" w:rsidTr="0085011B">
        <w:trPr>
          <w:trHeight w:val="20"/>
          <w:jc w:val="center"/>
        </w:trPr>
        <w:tc>
          <w:tcPr>
            <w:tcW w:w="1396" w:type="dxa"/>
            <w:vMerge/>
            <w:shd w:val="clear" w:color="auto" w:fill="5B9BD5" w:themeFill="accent1"/>
            <w:vAlign w:val="center"/>
          </w:tcPr>
          <w:p w14:paraId="6B2F5D2D" w14:textId="77777777" w:rsidR="0085011B" w:rsidRPr="000628D8" w:rsidRDefault="0085011B" w:rsidP="0085011B">
            <w:pPr>
              <w:jc w:val="center"/>
              <w:rPr>
                <w:rFonts w:eastAsia="宋体"/>
                <w:kern w:val="2"/>
                <w:sz w:val="20"/>
                <w:szCs w:val="20"/>
                <w:lang w:eastAsia="zh-CN"/>
              </w:rPr>
            </w:pPr>
          </w:p>
        </w:tc>
        <w:tc>
          <w:tcPr>
            <w:tcW w:w="1396" w:type="dxa"/>
            <w:vAlign w:val="center"/>
          </w:tcPr>
          <w:p w14:paraId="131666A9" w14:textId="77777777" w:rsidR="0085011B" w:rsidRPr="00E710AD" w:rsidRDefault="0085011B" w:rsidP="0085011B">
            <w:pPr>
              <w:jc w:val="center"/>
              <w:rPr>
                <w:sz w:val="20"/>
                <w:szCs w:val="20"/>
              </w:rPr>
            </w:pPr>
            <w:r w:rsidRPr="000628D8">
              <w:rPr>
                <w:rFonts w:eastAsia="宋体"/>
                <w:kern w:val="2"/>
                <w:sz w:val="20"/>
                <w:szCs w:val="20"/>
                <w:lang w:eastAsia="zh-CN"/>
              </w:rPr>
              <w:t>Reuse formula</w:t>
            </w:r>
          </w:p>
        </w:tc>
        <w:tc>
          <w:tcPr>
            <w:tcW w:w="1498" w:type="dxa"/>
            <w:vAlign w:val="center"/>
          </w:tcPr>
          <w:p w14:paraId="5D6D16AB"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542.67</w:t>
            </w:r>
          </w:p>
        </w:tc>
        <w:tc>
          <w:tcPr>
            <w:tcW w:w="1463" w:type="dxa"/>
            <w:vAlign w:val="center"/>
          </w:tcPr>
          <w:p w14:paraId="3D0B7D95"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196.54</w:t>
            </w:r>
          </w:p>
        </w:tc>
        <w:tc>
          <w:tcPr>
            <w:tcW w:w="1489" w:type="dxa"/>
            <w:vAlign w:val="center"/>
          </w:tcPr>
          <w:p w14:paraId="7CDD8056"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563.01</w:t>
            </w:r>
          </w:p>
        </w:tc>
        <w:tc>
          <w:tcPr>
            <w:tcW w:w="1489" w:type="dxa"/>
            <w:vAlign w:val="center"/>
          </w:tcPr>
          <w:p w14:paraId="589160D2"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786.97</w:t>
            </w:r>
          </w:p>
        </w:tc>
      </w:tr>
      <w:tr w:rsidR="0085011B" w:rsidRPr="00E710AD" w14:paraId="17C210A2" w14:textId="77777777" w:rsidTr="0085011B">
        <w:trPr>
          <w:trHeight w:val="20"/>
          <w:jc w:val="center"/>
        </w:trPr>
        <w:tc>
          <w:tcPr>
            <w:tcW w:w="1396" w:type="dxa"/>
            <w:vMerge w:val="restart"/>
            <w:shd w:val="clear" w:color="auto" w:fill="5B9BD5" w:themeFill="accent1"/>
            <w:vAlign w:val="center"/>
          </w:tcPr>
          <w:p w14:paraId="0ED45136" w14:textId="77777777" w:rsidR="0085011B" w:rsidRPr="000628D8" w:rsidRDefault="0085011B" w:rsidP="0085011B">
            <w:pPr>
              <w:jc w:val="center"/>
              <w:rPr>
                <w:rFonts w:eastAsia="宋体"/>
                <w:kern w:val="2"/>
                <w:sz w:val="20"/>
                <w:szCs w:val="20"/>
                <w:lang w:eastAsia="zh-CN"/>
              </w:rPr>
            </w:pPr>
            <w:r>
              <w:rPr>
                <w:rFonts w:eastAsia="宋体"/>
                <w:iCs/>
                <w:kern w:val="2"/>
                <w:sz w:val="20"/>
                <w:szCs w:val="20"/>
                <w:lang w:eastAsia="zh-CN"/>
              </w:rPr>
              <w:t>FR2</w:t>
            </w:r>
          </w:p>
        </w:tc>
        <w:tc>
          <w:tcPr>
            <w:tcW w:w="1396" w:type="dxa"/>
            <w:vAlign w:val="center"/>
          </w:tcPr>
          <w:p w14:paraId="023C45BC"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All LOS</w:t>
            </w:r>
          </w:p>
        </w:tc>
        <w:tc>
          <w:tcPr>
            <w:tcW w:w="1498" w:type="dxa"/>
            <w:vAlign w:val="center"/>
          </w:tcPr>
          <w:p w14:paraId="5D4BEADA"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1047.38</w:t>
            </w:r>
          </w:p>
        </w:tc>
        <w:tc>
          <w:tcPr>
            <w:tcW w:w="1463" w:type="dxa"/>
            <w:vAlign w:val="center"/>
          </w:tcPr>
          <w:p w14:paraId="447D97D2"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302.15</w:t>
            </w:r>
          </w:p>
        </w:tc>
        <w:tc>
          <w:tcPr>
            <w:tcW w:w="1489" w:type="dxa"/>
            <w:vAlign w:val="center"/>
          </w:tcPr>
          <w:p w14:paraId="21362FFA"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1085.80</w:t>
            </w:r>
          </w:p>
        </w:tc>
        <w:tc>
          <w:tcPr>
            <w:tcW w:w="1489" w:type="dxa"/>
            <w:vAlign w:val="center"/>
          </w:tcPr>
          <w:p w14:paraId="36DB57BF"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1576.64</w:t>
            </w:r>
          </w:p>
        </w:tc>
      </w:tr>
      <w:tr w:rsidR="0085011B" w:rsidRPr="00E710AD" w14:paraId="052F0F9A" w14:textId="77777777" w:rsidTr="0085011B">
        <w:trPr>
          <w:trHeight w:val="20"/>
          <w:jc w:val="center"/>
        </w:trPr>
        <w:tc>
          <w:tcPr>
            <w:tcW w:w="1396" w:type="dxa"/>
            <w:vMerge/>
            <w:shd w:val="clear" w:color="auto" w:fill="5B9BD5" w:themeFill="accent1"/>
            <w:vAlign w:val="center"/>
          </w:tcPr>
          <w:p w14:paraId="0B04CCF4" w14:textId="77777777" w:rsidR="0085011B" w:rsidRPr="000628D8" w:rsidRDefault="0085011B" w:rsidP="0085011B">
            <w:pPr>
              <w:jc w:val="center"/>
              <w:rPr>
                <w:rFonts w:eastAsia="宋体"/>
                <w:kern w:val="2"/>
                <w:sz w:val="20"/>
                <w:szCs w:val="20"/>
                <w:lang w:eastAsia="zh-CN"/>
              </w:rPr>
            </w:pPr>
          </w:p>
        </w:tc>
        <w:tc>
          <w:tcPr>
            <w:tcW w:w="1396" w:type="dxa"/>
            <w:vAlign w:val="center"/>
          </w:tcPr>
          <w:p w14:paraId="523765A9"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Reuse formula</w:t>
            </w:r>
          </w:p>
        </w:tc>
        <w:tc>
          <w:tcPr>
            <w:tcW w:w="1498" w:type="dxa"/>
            <w:vAlign w:val="center"/>
          </w:tcPr>
          <w:p w14:paraId="3243E700"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1037.04</w:t>
            </w:r>
          </w:p>
        </w:tc>
        <w:tc>
          <w:tcPr>
            <w:tcW w:w="1463" w:type="dxa"/>
            <w:vAlign w:val="center"/>
          </w:tcPr>
          <w:p w14:paraId="7201C656"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295.11</w:t>
            </w:r>
          </w:p>
        </w:tc>
        <w:tc>
          <w:tcPr>
            <w:tcW w:w="1489" w:type="dxa"/>
            <w:vAlign w:val="center"/>
          </w:tcPr>
          <w:p w14:paraId="4922BB31"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1066.34</w:t>
            </w:r>
          </w:p>
        </w:tc>
        <w:tc>
          <w:tcPr>
            <w:tcW w:w="1489" w:type="dxa"/>
            <w:vAlign w:val="center"/>
          </w:tcPr>
          <w:p w14:paraId="54741AA5"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1576.44</w:t>
            </w:r>
          </w:p>
        </w:tc>
      </w:tr>
    </w:tbl>
    <w:p w14:paraId="79762A62" w14:textId="77777777" w:rsidR="0085011B" w:rsidRDefault="0085011B" w:rsidP="0085011B">
      <w:pPr>
        <w:pStyle w:val="a0"/>
        <w:jc w:val="center"/>
      </w:pPr>
    </w:p>
    <w:p w14:paraId="4544EE95" w14:textId="77777777" w:rsidR="0085011B" w:rsidRDefault="0085011B" w:rsidP="0085011B">
      <w:pPr>
        <w:pStyle w:val="a0"/>
        <w:jc w:val="center"/>
      </w:pPr>
      <w:r>
        <w:t>Table 3</w:t>
      </w:r>
      <w:r>
        <w:rPr>
          <w:rFonts w:eastAsia="宋体"/>
          <w:lang w:eastAsia="zh-CN"/>
        </w:rPr>
        <w:t xml:space="preserve"> </w:t>
      </w:r>
      <w:r>
        <w:t>UL U</w:t>
      </w:r>
      <w:r w:rsidRPr="00763C9E">
        <w:t>PT</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396"/>
        <w:gridCol w:w="1396"/>
        <w:gridCol w:w="1498"/>
        <w:gridCol w:w="1463"/>
        <w:gridCol w:w="1489"/>
        <w:gridCol w:w="1489"/>
      </w:tblGrid>
      <w:tr w:rsidR="0085011B" w:rsidRPr="00E710AD" w14:paraId="09F9D5AF" w14:textId="77777777" w:rsidTr="0085011B">
        <w:trPr>
          <w:trHeight w:val="20"/>
          <w:jc w:val="center"/>
        </w:trPr>
        <w:tc>
          <w:tcPr>
            <w:tcW w:w="1396" w:type="dxa"/>
            <w:shd w:val="clear" w:color="auto" w:fill="5B9BD5" w:themeFill="accent1"/>
            <w:vAlign w:val="center"/>
          </w:tcPr>
          <w:p w14:paraId="0081A313"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Configuration</w:t>
            </w:r>
          </w:p>
        </w:tc>
        <w:tc>
          <w:tcPr>
            <w:tcW w:w="1396" w:type="dxa"/>
            <w:shd w:val="clear" w:color="auto" w:fill="5B9BD5" w:themeFill="accent1"/>
            <w:vAlign w:val="center"/>
          </w:tcPr>
          <w:p w14:paraId="0859B452"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case</w:t>
            </w:r>
          </w:p>
        </w:tc>
        <w:tc>
          <w:tcPr>
            <w:tcW w:w="1498" w:type="dxa"/>
            <w:shd w:val="clear" w:color="auto" w:fill="5B9BD5" w:themeFill="accent1"/>
            <w:vAlign w:val="center"/>
          </w:tcPr>
          <w:p w14:paraId="74676BE7"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M</w:t>
            </w:r>
            <w:r w:rsidRPr="000628D8">
              <w:rPr>
                <w:rFonts w:eastAsia="宋体" w:hint="eastAsia"/>
                <w:kern w:val="2"/>
                <w:sz w:val="20"/>
                <w:szCs w:val="20"/>
                <w:lang w:eastAsia="zh-CN"/>
              </w:rPr>
              <w:t>ean</w:t>
            </w:r>
            <w:r w:rsidRPr="000628D8">
              <w:rPr>
                <w:rFonts w:eastAsia="宋体"/>
                <w:kern w:val="2"/>
                <w:sz w:val="20"/>
                <w:szCs w:val="20"/>
                <w:lang w:eastAsia="zh-CN"/>
              </w:rPr>
              <w:t xml:space="preserve"> (Mbps)</w:t>
            </w:r>
          </w:p>
        </w:tc>
        <w:tc>
          <w:tcPr>
            <w:tcW w:w="1463" w:type="dxa"/>
            <w:shd w:val="clear" w:color="auto" w:fill="5B9BD5" w:themeFill="accent1"/>
            <w:vAlign w:val="center"/>
          </w:tcPr>
          <w:p w14:paraId="3EA37883" w14:textId="77777777" w:rsidR="0085011B" w:rsidRPr="000628D8" w:rsidRDefault="0085011B" w:rsidP="0085011B">
            <w:pPr>
              <w:jc w:val="center"/>
              <w:rPr>
                <w:rFonts w:eastAsia="宋体"/>
                <w:kern w:val="2"/>
                <w:sz w:val="20"/>
                <w:szCs w:val="20"/>
                <w:lang w:eastAsia="zh-CN"/>
              </w:rPr>
            </w:pPr>
            <w:r w:rsidRPr="000628D8">
              <w:rPr>
                <w:rFonts w:eastAsia="宋体" w:hint="eastAsia"/>
                <w:kern w:val="2"/>
                <w:sz w:val="20"/>
                <w:szCs w:val="20"/>
                <w:lang w:eastAsia="zh-CN"/>
              </w:rPr>
              <w:t>5</w:t>
            </w:r>
            <w:r w:rsidRPr="000628D8">
              <w:rPr>
                <w:rFonts w:eastAsia="宋体"/>
                <w:kern w:val="2"/>
                <w:sz w:val="20"/>
                <w:szCs w:val="20"/>
                <w:lang w:eastAsia="zh-CN"/>
              </w:rPr>
              <w:t>%(Mbps)</w:t>
            </w:r>
          </w:p>
        </w:tc>
        <w:tc>
          <w:tcPr>
            <w:tcW w:w="1489" w:type="dxa"/>
            <w:shd w:val="clear" w:color="auto" w:fill="5B9BD5" w:themeFill="accent1"/>
            <w:vAlign w:val="center"/>
          </w:tcPr>
          <w:p w14:paraId="205317ED" w14:textId="77777777" w:rsidR="0085011B" w:rsidRPr="000628D8" w:rsidRDefault="0085011B" w:rsidP="0085011B">
            <w:pPr>
              <w:jc w:val="center"/>
              <w:rPr>
                <w:rFonts w:eastAsia="宋体"/>
                <w:kern w:val="2"/>
                <w:sz w:val="20"/>
                <w:szCs w:val="20"/>
                <w:lang w:eastAsia="zh-CN"/>
              </w:rPr>
            </w:pPr>
            <w:r w:rsidRPr="000628D8">
              <w:rPr>
                <w:rFonts w:eastAsia="宋体" w:hint="eastAsia"/>
                <w:kern w:val="2"/>
                <w:sz w:val="20"/>
                <w:szCs w:val="20"/>
                <w:lang w:eastAsia="zh-CN"/>
              </w:rPr>
              <w:t>5</w:t>
            </w:r>
            <w:r w:rsidRPr="000628D8">
              <w:rPr>
                <w:rFonts w:eastAsia="宋体"/>
                <w:kern w:val="2"/>
                <w:sz w:val="20"/>
                <w:szCs w:val="20"/>
                <w:lang w:eastAsia="zh-CN"/>
              </w:rPr>
              <w:t>0%(Mbps)</w:t>
            </w:r>
          </w:p>
        </w:tc>
        <w:tc>
          <w:tcPr>
            <w:tcW w:w="1489" w:type="dxa"/>
            <w:shd w:val="clear" w:color="auto" w:fill="5B9BD5" w:themeFill="accent1"/>
            <w:vAlign w:val="center"/>
          </w:tcPr>
          <w:p w14:paraId="2EC9ACE0" w14:textId="77777777" w:rsidR="0085011B" w:rsidRPr="000628D8" w:rsidRDefault="0085011B" w:rsidP="0085011B">
            <w:pPr>
              <w:jc w:val="center"/>
              <w:rPr>
                <w:rFonts w:eastAsia="宋体"/>
                <w:kern w:val="2"/>
                <w:sz w:val="20"/>
                <w:szCs w:val="20"/>
                <w:lang w:eastAsia="zh-CN"/>
              </w:rPr>
            </w:pPr>
            <w:r w:rsidRPr="000628D8">
              <w:rPr>
                <w:rFonts w:eastAsia="宋体" w:hint="eastAsia"/>
                <w:kern w:val="2"/>
                <w:sz w:val="20"/>
                <w:szCs w:val="20"/>
                <w:lang w:eastAsia="zh-CN"/>
              </w:rPr>
              <w:t>9</w:t>
            </w:r>
            <w:r w:rsidRPr="000628D8">
              <w:rPr>
                <w:rFonts w:eastAsia="宋体"/>
                <w:kern w:val="2"/>
                <w:sz w:val="20"/>
                <w:szCs w:val="20"/>
                <w:lang w:eastAsia="zh-CN"/>
              </w:rPr>
              <w:t>5%(Mbps)</w:t>
            </w:r>
          </w:p>
        </w:tc>
      </w:tr>
      <w:tr w:rsidR="0085011B" w:rsidRPr="00E710AD" w14:paraId="1E946E10" w14:textId="77777777" w:rsidTr="0085011B">
        <w:trPr>
          <w:trHeight w:val="20"/>
          <w:jc w:val="center"/>
        </w:trPr>
        <w:tc>
          <w:tcPr>
            <w:tcW w:w="1396" w:type="dxa"/>
            <w:vMerge w:val="restart"/>
            <w:shd w:val="clear" w:color="auto" w:fill="5B9BD5" w:themeFill="accent1"/>
            <w:vAlign w:val="center"/>
          </w:tcPr>
          <w:p w14:paraId="508758EA" w14:textId="77777777" w:rsidR="0085011B" w:rsidRPr="000628D8" w:rsidRDefault="0085011B" w:rsidP="0085011B">
            <w:pPr>
              <w:jc w:val="center"/>
              <w:rPr>
                <w:rFonts w:eastAsia="宋体"/>
                <w:kern w:val="2"/>
                <w:sz w:val="20"/>
                <w:szCs w:val="20"/>
                <w:lang w:eastAsia="zh-CN"/>
              </w:rPr>
            </w:pPr>
            <w:r>
              <w:rPr>
                <w:rFonts w:eastAsia="宋体"/>
                <w:iCs/>
                <w:kern w:val="2"/>
                <w:sz w:val="20"/>
                <w:szCs w:val="20"/>
                <w:lang w:eastAsia="zh-CN"/>
              </w:rPr>
              <w:t>FR1</w:t>
            </w:r>
          </w:p>
        </w:tc>
        <w:tc>
          <w:tcPr>
            <w:tcW w:w="1396" w:type="dxa"/>
            <w:vAlign w:val="center"/>
          </w:tcPr>
          <w:p w14:paraId="736AE7A4" w14:textId="77777777" w:rsidR="0085011B" w:rsidRPr="00E710AD" w:rsidRDefault="0085011B" w:rsidP="0085011B">
            <w:pPr>
              <w:jc w:val="center"/>
              <w:rPr>
                <w:sz w:val="20"/>
                <w:szCs w:val="20"/>
              </w:rPr>
            </w:pPr>
            <w:r w:rsidRPr="000628D8">
              <w:rPr>
                <w:rFonts w:eastAsia="宋体"/>
                <w:kern w:val="2"/>
                <w:sz w:val="20"/>
                <w:szCs w:val="20"/>
                <w:lang w:eastAsia="zh-CN"/>
              </w:rPr>
              <w:t>All LOS</w:t>
            </w:r>
          </w:p>
        </w:tc>
        <w:tc>
          <w:tcPr>
            <w:tcW w:w="1498" w:type="dxa"/>
            <w:vAlign w:val="center"/>
          </w:tcPr>
          <w:p w14:paraId="6745683A"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194.84</w:t>
            </w:r>
          </w:p>
        </w:tc>
        <w:tc>
          <w:tcPr>
            <w:tcW w:w="1463" w:type="dxa"/>
            <w:vAlign w:val="center"/>
          </w:tcPr>
          <w:p w14:paraId="6CBC5767"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94.37</w:t>
            </w:r>
          </w:p>
        </w:tc>
        <w:tc>
          <w:tcPr>
            <w:tcW w:w="1489" w:type="dxa"/>
            <w:vAlign w:val="center"/>
          </w:tcPr>
          <w:p w14:paraId="1071FE8F"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229.53</w:t>
            </w:r>
          </w:p>
        </w:tc>
        <w:tc>
          <w:tcPr>
            <w:tcW w:w="1489" w:type="dxa"/>
            <w:vAlign w:val="center"/>
          </w:tcPr>
          <w:p w14:paraId="003F7C69"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234.72</w:t>
            </w:r>
          </w:p>
        </w:tc>
      </w:tr>
      <w:tr w:rsidR="0085011B" w:rsidRPr="00E710AD" w14:paraId="0BEE2130" w14:textId="77777777" w:rsidTr="0085011B">
        <w:trPr>
          <w:trHeight w:val="20"/>
          <w:jc w:val="center"/>
        </w:trPr>
        <w:tc>
          <w:tcPr>
            <w:tcW w:w="1396" w:type="dxa"/>
            <w:vMerge/>
            <w:shd w:val="clear" w:color="auto" w:fill="5B9BD5" w:themeFill="accent1"/>
            <w:vAlign w:val="center"/>
          </w:tcPr>
          <w:p w14:paraId="3F4F0BD8" w14:textId="77777777" w:rsidR="0085011B" w:rsidRPr="000628D8" w:rsidRDefault="0085011B" w:rsidP="0085011B">
            <w:pPr>
              <w:jc w:val="center"/>
              <w:rPr>
                <w:rFonts w:eastAsia="宋体"/>
                <w:kern w:val="2"/>
                <w:sz w:val="20"/>
                <w:szCs w:val="20"/>
                <w:lang w:eastAsia="zh-CN"/>
              </w:rPr>
            </w:pPr>
          </w:p>
        </w:tc>
        <w:tc>
          <w:tcPr>
            <w:tcW w:w="1396" w:type="dxa"/>
            <w:vAlign w:val="center"/>
          </w:tcPr>
          <w:p w14:paraId="56862FE4" w14:textId="77777777" w:rsidR="0085011B" w:rsidRPr="00E710AD" w:rsidRDefault="0085011B" w:rsidP="0085011B">
            <w:pPr>
              <w:jc w:val="center"/>
              <w:rPr>
                <w:sz w:val="20"/>
                <w:szCs w:val="20"/>
              </w:rPr>
            </w:pPr>
            <w:r w:rsidRPr="000628D8">
              <w:rPr>
                <w:rFonts w:eastAsia="宋体"/>
                <w:kern w:val="2"/>
                <w:sz w:val="20"/>
                <w:szCs w:val="20"/>
                <w:lang w:eastAsia="zh-CN"/>
              </w:rPr>
              <w:t>Reuse formula</w:t>
            </w:r>
          </w:p>
        </w:tc>
        <w:tc>
          <w:tcPr>
            <w:tcW w:w="1498" w:type="dxa"/>
            <w:vAlign w:val="center"/>
          </w:tcPr>
          <w:p w14:paraId="74E8102C"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193.84</w:t>
            </w:r>
          </w:p>
        </w:tc>
        <w:tc>
          <w:tcPr>
            <w:tcW w:w="1463" w:type="dxa"/>
            <w:vAlign w:val="center"/>
          </w:tcPr>
          <w:p w14:paraId="05C159BB"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89.83</w:t>
            </w:r>
          </w:p>
        </w:tc>
        <w:tc>
          <w:tcPr>
            <w:tcW w:w="1489" w:type="dxa"/>
            <w:vAlign w:val="center"/>
          </w:tcPr>
          <w:p w14:paraId="659C0438"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229.40</w:t>
            </w:r>
          </w:p>
        </w:tc>
        <w:tc>
          <w:tcPr>
            <w:tcW w:w="1489" w:type="dxa"/>
            <w:vAlign w:val="center"/>
          </w:tcPr>
          <w:p w14:paraId="2D5AB568"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234.73</w:t>
            </w:r>
          </w:p>
        </w:tc>
      </w:tr>
      <w:tr w:rsidR="0085011B" w:rsidRPr="00E710AD" w14:paraId="355E155E" w14:textId="77777777" w:rsidTr="0085011B">
        <w:trPr>
          <w:trHeight w:val="20"/>
          <w:jc w:val="center"/>
        </w:trPr>
        <w:tc>
          <w:tcPr>
            <w:tcW w:w="1396" w:type="dxa"/>
            <w:vMerge w:val="restart"/>
            <w:shd w:val="clear" w:color="auto" w:fill="5B9BD5" w:themeFill="accent1"/>
            <w:vAlign w:val="center"/>
          </w:tcPr>
          <w:p w14:paraId="497BF013" w14:textId="77777777" w:rsidR="0085011B" w:rsidRPr="000628D8" w:rsidRDefault="0085011B" w:rsidP="0085011B">
            <w:pPr>
              <w:jc w:val="center"/>
              <w:rPr>
                <w:rFonts w:eastAsia="宋体"/>
                <w:kern w:val="2"/>
                <w:sz w:val="20"/>
                <w:szCs w:val="20"/>
                <w:lang w:eastAsia="zh-CN"/>
              </w:rPr>
            </w:pPr>
            <w:r>
              <w:rPr>
                <w:rFonts w:eastAsia="宋体"/>
                <w:iCs/>
                <w:kern w:val="2"/>
                <w:sz w:val="20"/>
                <w:szCs w:val="20"/>
                <w:lang w:eastAsia="zh-CN"/>
              </w:rPr>
              <w:t>FR2</w:t>
            </w:r>
          </w:p>
        </w:tc>
        <w:tc>
          <w:tcPr>
            <w:tcW w:w="1396" w:type="dxa"/>
            <w:vAlign w:val="center"/>
          </w:tcPr>
          <w:p w14:paraId="32B5E73D"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All LOS</w:t>
            </w:r>
          </w:p>
        </w:tc>
        <w:tc>
          <w:tcPr>
            <w:tcW w:w="1498" w:type="dxa"/>
            <w:vAlign w:val="center"/>
          </w:tcPr>
          <w:p w14:paraId="0774DCF1"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264.88</w:t>
            </w:r>
          </w:p>
        </w:tc>
        <w:tc>
          <w:tcPr>
            <w:tcW w:w="1463" w:type="dxa"/>
            <w:vAlign w:val="center"/>
          </w:tcPr>
          <w:p w14:paraId="294CAB7F"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85.52</w:t>
            </w:r>
          </w:p>
        </w:tc>
        <w:tc>
          <w:tcPr>
            <w:tcW w:w="1489" w:type="dxa"/>
            <w:vAlign w:val="center"/>
          </w:tcPr>
          <w:p w14:paraId="7D5BE579"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266.11</w:t>
            </w:r>
          </w:p>
        </w:tc>
        <w:tc>
          <w:tcPr>
            <w:tcW w:w="1489" w:type="dxa"/>
            <w:vAlign w:val="center"/>
          </w:tcPr>
          <w:p w14:paraId="497F57F4"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427.78</w:t>
            </w:r>
          </w:p>
        </w:tc>
      </w:tr>
      <w:tr w:rsidR="0085011B" w:rsidRPr="00E710AD" w14:paraId="61BFF0C3" w14:textId="77777777" w:rsidTr="0085011B">
        <w:trPr>
          <w:trHeight w:val="20"/>
          <w:jc w:val="center"/>
        </w:trPr>
        <w:tc>
          <w:tcPr>
            <w:tcW w:w="1396" w:type="dxa"/>
            <w:vMerge/>
            <w:shd w:val="clear" w:color="auto" w:fill="5B9BD5" w:themeFill="accent1"/>
            <w:vAlign w:val="center"/>
          </w:tcPr>
          <w:p w14:paraId="756675EF" w14:textId="77777777" w:rsidR="0085011B" w:rsidRPr="000628D8" w:rsidRDefault="0085011B" w:rsidP="0085011B">
            <w:pPr>
              <w:jc w:val="center"/>
              <w:rPr>
                <w:rFonts w:eastAsia="宋体"/>
                <w:kern w:val="2"/>
                <w:sz w:val="20"/>
                <w:szCs w:val="20"/>
                <w:lang w:eastAsia="zh-CN"/>
              </w:rPr>
            </w:pPr>
          </w:p>
        </w:tc>
        <w:tc>
          <w:tcPr>
            <w:tcW w:w="1396" w:type="dxa"/>
            <w:vAlign w:val="center"/>
          </w:tcPr>
          <w:p w14:paraId="76C75A44" w14:textId="77777777" w:rsidR="0085011B" w:rsidRPr="000628D8" w:rsidRDefault="0085011B" w:rsidP="0085011B">
            <w:pPr>
              <w:jc w:val="center"/>
              <w:rPr>
                <w:rFonts w:eastAsia="宋体"/>
                <w:kern w:val="2"/>
                <w:sz w:val="20"/>
                <w:szCs w:val="20"/>
                <w:lang w:eastAsia="zh-CN"/>
              </w:rPr>
            </w:pPr>
            <w:r w:rsidRPr="000628D8">
              <w:rPr>
                <w:rFonts w:eastAsia="宋体"/>
                <w:kern w:val="2"/>
                <w:sz w:val="20"/>
                <w:szCs w:val="20"/>
                <w:lang w:eastAsia="zh-CN"/>
              </w:rPr>
              <w:t>Reuse formula</w:t>
            </w:r>
          </w:p>
        </w:tc>
        <w:tc>
          <w:tcPr>
            <w:tcW w:w="1498" w:type="dxa"/>
            <w:vAlign w:val="center"/>
          </w:tcPr>
          <w:p w14:paraId="58DEDA10"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265.68</w:t>
            </w:r>
          </w:p>
        </w:tc>
        <w:tc>
          <w:tcPr>
            <w:tcW w:w="1463" w:type="dxa"/>
            <w:vAlign w:val="center"/>
          </w:tcPr>
          <w:p w14:paraId="78607F49"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85.85</w:t>
            </w:r>
          </w:p>
        </w:tc>
        <w:tc>
          <w:tcPr>
            <w:tcW w:w="1489" w:type="dxa"/>
            <w:vAlign w:val="center"/>
          </w:tcPr>
          <w:p w14:paraId="29000DCE"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267.19</w:t>
            </w:r>
          </w:p>
        </w:tc>
        <w:tc>
          <w:tcPr>
            <w:tcW w:w="1489" w:type="dxa"/>
            <w:vAlign w:val="center"/>
          </w:tcPr>
          <w:p w14:paraId="021E5C1A" w14:textId="77777777" w:rsidR="0085011B" w:rsidRPr="004B56AB" w:rsidRDefault="0085011B" w:rsidP="0085011B">
            <w:pPr>
              <w:jc w:val="center"/>
              <w:rPr>
                <w:rFonts w:eastAsia="宋体"/>
                <w:kern w:val="2"/>
                <w:sz w:val="20"/>
                <w:szCs w:val="20"/>
                <w:lang w:eastAsia="zh-CN"/>
              </w:rPr>
            </w:pPr>
            <w:r w:rsidRPr="004B56AB">
              <w:rPr>
                <w:rFonts w:eastAsia="宋体"/>
                <w:kern w:val="2"/>
                <w:sz w:val="20"/>
                <w:szCs w:val="20"/>
                <w:lang w:eastAsia="zh-CN"/>
              </w:rPr>
              <w:t>428.06</w:t>
            </w:r>
          </w:p>
        </w:tc>
      </w:tr>
    </w:tbl>
    <w:p w14:paraId="30C5063A" w14:textId="77777777" w:rsidR="0085011B" w:rsidRDefault="0085011B" w:rsidP="00B14C5E">
      <w:pPr>
        <w:pStyle w:val="a0"/>
        <w:rPr>
          <w:rFonts w:eastAsiaTheme="minorEastAsia"/>
          <w:lang w:eastAsia="zh-CN"/>
        </w:rPr>
      </w:pPr>
    </w:p>
    <w:p w14:paraId="49348342" w14:textId="0B28753D" w:rsidR="003C617D" w:rsidRDefault="0085011B" w:rsidP="006A7E02">
      <w:pPr>
        <w:pStyle w:val="a7"/>
        <w:rPr>
          <w:rFonts w:eastAsiaTheme="minorEastAsia"/>
          <w:lang w:eastAsia="zh-CN"/>
        </w:rPr>
      </w:pPr>
      <w:bookmarkStart w:id="17" w:name="_Ref111189762"/>
      <w:r w:rsidRPr="006A7E02">
        <w:rPr>
          <w:i/>
        </w:rPr>
        <w:t xml:space="preserve">Proposal </w:t>
      </w:r>
      <w:r w:rsidRPr="006A7E02">
        <w:rPr>
          <w:i/>
        </w:rPr>
        <w:fldChar w:fldCharType="begin"/>
      </w:r>
      <w:r w:rsidRPr="00D4137A">
        <w:rPr>
          <w:i/>
        </w:rPr>
        <w:instrText xml:space="preserve"> SEQ Proposal \* ARABIC </w:instrText>
      </w:r>
      <w:r w:rsidRPr="006A7E02">
        <w:rPr>
          <w:i/>
        </w:rPr>
        <w:fldChar w:fldCharType="separate"/>
      </w:r>
      <w:r w:rsidR="00EB6250">
        <w:rPr>
          <w:i/>
          <w:noProof/>
        </w:rPr>
        <w:t>5</w:t>
      </w:r>
      <w:r w:rsidRPr="006A7E02">
        <w:rPr>
          <w:i/>
        </w:rPr>
        <w:fldChar w:fldCharType="end"/>
      </w:r>
      <w:r w:rsidR="003C617D" w:rsidRPr="003C617D">
        <w:rPr>
          <w:i/>
          <w:iCs/>
        </w:rPr>
        <w:t>: For NR duplex evolution,</w:t>
      </w:r>
      <w:r w:rsidR="003C617D">
        <w:rPr>
          <w:i/>
          <w:iCs/>
        </w:rPr>
        <w:t xml:space="preserve"> the LOS probability formula of </w:t>
      </w:r>
      <w:r w:rsidR="00A9703B">
        <w:rPr>
          <w:i/>
          <w:iCs/>
        </w:rPr>
        <w:t>gNB</w:t>
      </w:r>
      <w:r w:rsidR="003C617D">
        <w:rPr>
          <w:i/>
          <w:iCs/>
        </w:rPr>
        <w:t xml:space="preserve">-to-UE for </w:t>
      </w:r>
      <w:r w:rsidR="00A9703B">
        <w:rPr>
          <w:i/>
          <w:iCs/>
        </w:rPr>
        <w:t>gNB</w:t>
      </w:r>
      <w:r w:rsidR="003C617D">
        <w:rPr>
          <w:i/>
          <w:iCs/>
        </w:rPr>
        <w:t>-to-</w:t>
      </w:r>
      <w:r w:rsidR="00A9703B">
        <w:rPr>
          <w:i/>
          <w:iCs/>
        </w:rPr>
        <w:t>gNB</w:t>
      </w:r>
      <w:r w:rsidR="003C617D">
        <w:rPr>
          <w:i/>
          <w:iCs/>
        </w:rPr>
        <w:t xml:space="preserve"> and UE-to-UE channel model</w:t>
      </w:r>
      <w:r w:rsidR="00197636">
        <w:rPr>
          <w:i/>
          <w:iCs/>
        </w:rPr>
        <w:t xml:space="preserve"> can be </w:t>
      </w:r>
      <w:r w:rsidR="00142A4B">
        <w:rPr>
          <w:i/>
          <w:iCs/>
        </w:rPr>
        <w:t>reused at least for I</w:t>
      </w:r>
      <w:r w:rsidR="00516E86">
        <w:rPr>
          <w:i/>
          <w:iCs/>
        </w:rPr>
        <w:t>n</w:t>
      </w:r>
      <w:r w:rsidR="00142A4B">
        <w:rPr>
          <w:i/>
          <w:iCs/>
        </w:rPr>
        <w:t>H scenario</w:t>
      </w:r>
      <w:r w:rsidR="003C617D" w:rsidRPr="003C617D">
        <w:rPr>
          <w:i/>
          <w:iCs/>
        </w:rPr>
        <w:t>.</w:t>
      </w:r>
      <w:bookmarkEnd w:id="17"/>
    </w:p>
    <w:p w14:paraId="73D6EAD7" w14:textId="2EA20CB9" w:rsidR="00E53A92" w:rsidRDefault="00E53A92" w:rsidP="000F19C4">
      <w:pPr>
        <w:pStyle w:val="20"/>
        <w:keepLines/>
        <w:numPr>
          <w:ilvl w:val="1"/>
          <w:numId w:val="4"/>
        </w:numPr>
        <w:overflowPunct w:val="0"/>
        <w:autoSpaceDE w:val="0"/>
        <w:autoSpaceDN w:val="0"/>
        <w:adjustRightInd w:val="0"/>
        <w:spacing w:after="180"/>
        <w:textAlignment w:val="baseline"/>
      </w:pPr>
      <w:r w:rsidRPr="000F19C4">
        <w:rPr>
          <w:rFonts w:ascii="Times New Roman" w:hAnsi="Times New Roman" w:cs="Times New Roman"/>
          <w:bCs w:val="0"/>
          <w:iCs w:val="0"/>
        </w:rPr>
        <w:t>E</w:t>
      </w:r>
      <w:r w:rsidRPr="00634A46">
        <w:rPr>
          <w:rFonts w:ascii="Times New Roman" w:hAnsi="Times New Roman" w:cs="Times New Roman"/>
          <w:bCs w:val="0"/>
          <w:iCs w:val="0"/>
        </w:rPr>
        <w:t xml:space="preserve">valuation </w:t>
      </w:r>
      <w:r>
        <w:rPr>
          <w:rFonts w:ascii="Times New Roman" w:hAnsi="Times New Roman" w:cs="Times New Roman"/>
          <w:bCs w:val="0"/>
          <w:iCs w:val="0"/>
        </w:rPr>
        <w:t>scenario for d</w:t>
      </w:r>
      <w:r w:rsidRPr="000F19C4">
        <w:rPr>
          <w:rFonts w:ascii="Times New Roman" w:hAnsi="Times New Roman" w:cs="Times New Roman"/>
          <w:bCs w:val="0"/>
          <w:iCs w:val="0"/>
        </w:rPr>
        <w:t>ynamic/flexible TDD</w:t>
      </w:r>
    </w:p>
    <w:p w14:paraId="7C90573C" w14:textId="4B596EE7" w:rsidR="00E53A92" w:rsidRPr="00634A46" w:rsidRDefault="00E53A92" w:rsidP="00E53A92">
      <w:pPr>
        <w:pStyle w:val="a0"/>
        <w:rPr>
          <w:rFonts w:ascii="Times New Roman" w:hAnsi="Times New Roman"/>
          <w:lang w:eastAsia="ko-KR"/>
        </w:rPr>
      </w:pPr>
      <w:r w:rsidRPr="00634A46">
        <w:rPr>
          <w:rFonts w:ascii="Times New Roman" w:hAnsi="Times New Roman"/>
          <w:lang w:eastAsia="ko-KR"/>
        </w:rPr>
        <w:t xml:space="preserve">According to </w:t>
      </w:r>
      <w:r w:rsidRPr="00634A46">
        <w:rPr>
          <w:rFonts w:ascii="Times New Roman" w:eastAsiaTheme="minorEastAsia" w:hAnsi="Times New Roman"/>
          <w:lang w:eastAsia="zh-CN"/>
        </w:rPr>
        <w:t>previous stud</w:t>
      </w:r>
      <w:r w:rsidRPr="00634A46">
        <w:rPr>
          <w:rFonts w:ascii="Times New Roman" w:hAnsi="Times New Roman"/>
          <w:lang w:eastAsia="ko-KR"/>
        </w:rPr>
        <w:t xml:space="preserve">y, dynamic DL/UL resource assignments is more suitable for </w:t>
      </w:r>
      <w:r w:rsidR="006A6916">
        <w:rPr>
          <w:rFonts w:ascii="Times New Roman" w:hAnsi="Times New Roman"/>
          <w:lang w:eastAsia="ko-KR"/>
        </w:rPr>
        <w:t>indoor scenarios</w:t>
      </w:r>
      <w:r w:rsidRPr="00634A46">
        <w:rPr>
          <w:rFonts w:ascii="Times New Roman" w:hAnsi="Times New Roman"/>
          <w:lang w:eastAsia="ko-KR"/>
        </w:rPr>
        <w:t xml:space="preserve"> compared to </w:t>
      </w:r>
      <w:r w:rsidR="006A6916" w:rsidRPr="0071330E">
        <w:rPr>
          <w:rFonts w:hint="eastAsia"/>
          <w:lang w:eastAsia="ko-KR"/>
        </w:rPr>
        <w:t>Macro</w:t>
      </w:r>
      <w:r w:rsidR="006A6916" w:rsidRPr="0071330E">
        <w:rPr>
          <w:lang w:eastAsia="ko-KR"/>
        </w:rPr>
        <w:t>-to-Macro scenario</w:t>
      </w:r>
      <w:r w:rsidRPr="00634A46">
        <w:rPr>
          <w:rFonts w:ascii="Times New Roman" w:hAnsi="Times New Roman"/>
          <w:lang w:eastAsia="ko-KR"/>
        </w:rPr>
        <w:t xml:space="preserve">.  </w:t>
      </w:r>
    </w:p>
    <w:p w14:paraId="7AA3F9E2" w14:textId="31301F9F" w:rsidR="00E53A92" w:rsidRPr="00634A46" w:rsidRDefault="00A0175B" w:rsidP="00363D49">
      <w:pPr>
        <w:pStyle w:val="a0"/>
        <w:rPr>
          <w:rFonts w:ascii="Times New Roman" w:eastAsiaTheme="minorEastAsia" w:hAnsi="Times New Roman"/>
          <w:lang w:eastAsia="zh-CN"/>
        </w:rPr>
      </w:pPr>
      <w:r>
        <w:rPr>
          <w:rFonts w:ascii="Times New Roman" w:eastAsia="等线" w:hAnsi="Times New Roman"/>
          <w:szCs w:val="20"/>
          <w:lang w:eastAsia="zh-CN"/>
        </w:rPr>
        <w:t xml:space="preserve">For indoor scenarios, both </w:t>
      </w:r>
      <w:r w:rsidR="00E53A92" w:rsidRPr="00634A46">
        <w:rPr>
          <w:rFonts w:ascii="Times New Roman" w:eastAsia="等线" w:hAnsi="Times New Roman"/>
          <w:szCs w:val="20"/>
          <w:lang w:eastAsia="zh-CN"/>
        </w:rPr>
        <w:t xml:space="preserve">Indoor office deployment </w:t>
      </w:r>
      <w:r>
        <w:rPr>
          <w:rFonts w:ascii="Times New Roman" w:eastAsia="等线" w:hAnsi="Times New Roman"/>
          <w:szCs w:val="20"/>
          <w:lang w:eastAsia="zh-CN"/>
        </w:rPr>
        <w:t xml:space="preserve">i.e., </w:t>
      </w:r>
      <w:r w:rsidRPr="00A0175B">
        <w:rPr>
          <w:rFonts w:ascii="Times New Roman" w:eastAsia="等线" w:hAnsi="Times New Roman"/>
          <w:szCs w:val="20"/>
          <w:lang w:eastAsia="zh-CN"/>
        </w:rPr>
        <w:t xml:space="preserve">Indoor-to-Indoor </w:t>
      </w:r>
      <w:r>
        <w:rPr>
          <w:rFonts w:ascii="Times New Roman" w:eastAsia="等线" w:hAnsi="Times New Roman"/>
          <w:szCs w:val="20"/>
          <w:lang w:eastAsia="zh-CN"/>
        </w:rPr>
        <w:t xml:space="preserve">and </w:t>
      </w:r>
      <w:r w:rsidR="00E53A92" w:rsidRPr="00634A46">
        <w:rPr>
          <w:rFonts w:ascii="Times New Roman" w:hAnsi="Times New Roman"/>
          <w:lang w:eastAsia="ko-KR"/>
        </w:rPr>
        <w:t>HetNet deployment</w:t>
      </w:r>
      <w:r>
        <w:rPr>
          <w:rFonts w:ascii="Times New Roman" w:hAnsi="Times New Roman"/>
          <w:lang w:eastAsia="ko-KR"/>
        </w:rPr>
        <w:t xml:space="preserve"> i.e., </w:t>
      </w:r>
      <w:r w:rsidRPr="0071330E">
        <w:rPr>
          <w:lang w:eastAsia="ko-KR"/>
        </w:rPr>
        <w:t xml:space="preserve">Indoor-to-Macro </w:t>
      </w:r>
      <w:r>
        <w:rPr>
          <w:rFonts w:ascii="Times New Roman" w:hAnsi="Times New Roman"/>
          <w:lang w:eastAsia="ko-KR"/>
        </w:rPr>
        <w:t>can be considered.</w:t>
      </w:r>
      <w:r w:rsidR="00E53A92" w:rsidRPr="00634A46">
        <w:rPr>
          <w:rFonts w:ascii="Times New Roman" w:hAnsi="Times New Roman"/>
          <w:lang w:eastAsia="ko-KR"/>
        </w:rPr>
        <w:t xml:space="preserve"> </w:t>
      </w:r>
      <w:r>
        <w:rPr>
          <w:rFonts w:ascii="Times New Roman" w:eastAsia="等线" w:hAnsi="Times New Roman"/>
          <w:szCs w:val="20"/>
          <w:lang w:eastAsia="zh-CN"/>
        </w:rPr>
        <w:t>F</w:t>
      </w:r>
      <w:r w:rsidR="00E53A92" w:rsidRPr="00634A46">
        <w:rPr>
          <w:rFonts w:ascii="Times New Roman" w:eastAsia="等线" w:hAnsi="Times New Roman"/>
          <w:szCs w:val="20"/>
          <w:lang w:eastAsia="zh-CN"/>
        </w:rPr>
        <w:t>or the Het</w:t>
      </w:r>
      <w:r w:rsidR="006E0C02">
        <w:rPr>
          <w:rFonts w:ascii="Times New Roman" w:eastAsia="等线" w:hAnsi="Times New Roman"/>
          <w:szCs w:val="20"/>
          <w:lang w:eastAsia="zh-CN"/>
        </w:rPr>
        <w:t>N</w:t>
      </w:r>
      <w:r w:rsidR="00E53A92" w:rsidRPr="00634A46">
        <w:rPr>
          <w:rFonts w:ascii="Times New Roman" w:eastAsia="等线" w:hAnsi="Times New Roman"/>
          <w:szCs w:val="20"/>
          <w:lang w:eastAsia="zh-CN"/>
        </w:rPr>
        <w:t>et scenario</w:t>
      </w:r>
      <w:r>
        <w:rPr>
          <w:rFonts w:ascii="Times New Roman" w:eastAsia="等线" w:hAnsi="Times New Roman"/>
          <w:szCs w:val="20"/>
          <w:lang w:eastAsia="zh-CN"/>
        </w:rPr>
        <w:t>,</w:t>
      </w:r>
      <w:r w:rsidR="00E53A92" w:rsidRPr="00634A46">
        <w:rPr>
          <w:rFonts w:ascii="Times New Roman" w:eastAsia="等线" w:hAnsi="Times New Roman"/>
          <w:szCs w:val="20"/>
          <w:lang w:eastAsia="zh-CN"/>
        </w:rPr>
        <w:t xml:space="preserve"> Macro cell provides the coverage and capacity for UEs and </w:t>
      </w:r>
      <w:r w:rsidR="00E53A92" w:rsidRPr="00634A46">
        <w:rPr>
          <w:rFonts w:ascii="Times New Roman" w:eastAsiaTheme="minorEastAsia" w:hAnsi="Times New Roman"/>
          <w:lang w:eastAsia="zh-CN"/>
        </w:rPr>
        <w:t xml:space="preserve">deploys </w:t>
      </w:r>
      <w:r w:rsidR="00E53A92" w:rsidRPr="00634A46">
        <w:rPr>
          <w:rFonts w:ascii="Times New Roman" w:hAnsi="Times New Roman"/>
        </w:rPr>
        <w:t xml:space="preserve">a </w:t>
      </w:r>
      <w:r w:rsidR="00E53A92" w:rsidRPr="00634A46">
        <w:rPr>
          <w:rFonts w:ascii="Times New Roman" w:eastAsiaTheme="minorEastAsia" w:hAnsi="Times New Roman"/>
          <w:lang w:eastAsia="zh-CN"/>
        </w:rPr>
        <w:t>DL heavy TDD UL/DL configuration</w:t>
      </w:r>
      <w:r>
        <w:rPr>
          <w:rFonts w:ascii="Times New Roman" w:eastAsiaTheme="minorEastAsia" w:hAnsi="Times New Roman"/>
          <w:lang w:eastAsia="zh-CN"/>
        </w:rPr>
        <w:t xml:space="preserve"> and</w:t>
      </w:r>
      <w:r w:rsidR="00E53A92" w:rsidRPr="00634A46">
        <w:rPr>
          <w:rFonts w:ascii="Times New Roman" w:eastAsiaTheme="minorEastAsia" w:hAnsi="Times New Roman"/>
          <w:lang w:eastAsia="zh-CN"/>
        </w:rPr>
        <w:t xml:space="preserve"> Indoor </w:t>
      </w:r>
      <w:r>
        <w:rPr>
          <w:rFonts w:ascii="Times New Roman" w:eastAsiaTheme="minorEastAsia" w:hAnsi="Times New Roman"/>
          <w:lang w:eastAsia="zh-CN"/>
        </w:rPr>
        <w:t>gNB</w:t>
      </w:r>
      <w:r w:rsidR="00E53A92" w:rsidRPr="00634A46">
        <w:rPr>
          <w:rFonts w:ascii="Times New Roman" w:eastAsiaTheme="minorEastAsia" w:hAnsi="Times New Roman"/>
          <w:lang w:eastAsia="zh-CN"/>
        </w:rPr>
        <w:t xml:space="preserve"> is generally deployed in factory with a UL heavy TDD UL/DL configuration. A typical Het</w:t>
      </w:r>
      <w:r w:rsidR="006E0C02">
        <w:rPr>
          <w:rFonts w:ascii="Times New Roman" w:eastAsiaTheme="minorEastAsia" w:hAnsi="Times New Roman"/>
          <w:lang w:eastAsia="zh-CN"/>
        </w:rPr>
        <w:t>N</w:t>
      </w:r>
      <w:r w:rsidR="00E53A92" w:rsidRPr="00634A46">
        <w:rPr>
          <w:rFonts w:ascii="Times New Roman" w:eastAsiaTheme="minorEastAsia" w:hAnsi="Times New Roman"/>
          <w:lang w:eastAsia="zh-CN"/>
        </w:rPr>
        <w:t xml:space="preserve">et scenario is depicted in </w:t>
      </w:r>
      <w:r w:rsidR="00E53A92" w:rsidRPr="00634A46">
        <w:rPr>
          <w:rFonts w:ascii="Times New Roman" w:eastAsiaTheme="minorEastAsia" w:hAnsi="Times New Roman"/>
          <w:lang w:eastAsia="zh-CN"/>
        </w:rPr>
        <w:fldChar w:fldCharType="begin"/>
      </w:r>
      <w:r w:rsidR="00E53A92" w:rsidRPr="00634A46">
        <w:rPr>
          <w:rFonts w:ascii="Times New Roman" w:eastAsiaTheme="minorEastAsia" w:hAnsi="Times New Roman"/>
          <w:lang w:eastAsia="zh-CN"/>
        </w:rPr>
        <w:instrText xml:space="preserve"> REF _Ref102050571 \h </w:instrText>
      </w:r>
      <w:r w:rsidR="00E53A92">
        <w:rPr>
          <w:rFonts w:ascii="Times New Roman" w:eastAsiaTheme="minorEastAsia" w:hAnsi="Times New Roman"/>
          <w:lang w:eastAsia="zh-CN"/>
        </w:rPr>
        <w:instrText xml:space="preserve"> \* MERGEFORMAT </w:instrText>
      </w:r>
      <w:r w:rsidR="00E53A92" w:rsidRPr="00634A46">
        <w:rPr>
          <w:rFonts w:ascii="Times New Roman" w:eastAsiaTheme="minorEastAsia" w:hAnsi="Times New Roman"/>
          <w:lang w:eastAsia="zh-CN"/>
        </w:rPr>
      </w:r>
      <w:r w:rsidR="00E53A92" w:rsidRPr="00634A46">
        <w:rPr>
          <w:rFonts w:ascii="Times New Roman" w:eastAsiaTheme="minorEastAsia" w:hAnsi="Times New Roman"/>
          <w:lang w:eastAsia="zh-CN"/>
        </w:rPr>
        <w:fldChar w:fldCharType="separate"/>
      </w:r>
      <w:r w:rsidR="001C42A7" w:rsidRPr="00EB6250">
        <w:rPr>
          <w:rFonts w:ascii="Times New Roman" w:hAnsi="Times New Roman"/>
        </w:rPr>
        <w:t xml:space="preserve">Figure </w:t>
      </w:r>
      <w:r w:rsidR="001C42A7" w:rsidRPr="00EB6250">
        <w:rPr>
          <w:rFonts w:ascii="Times New Roman" w:hAnsi="Times New Roman"/>
          <w:noProof/>
        </w:rPr>
        <w:t>3</w:t>
      </w:r>
      <w:r w:rsidR="00E53A92" w:rsidRPr="00634A46">
        <w:rPr>
          <w:rFonts w:ascii="Times New Roman" w:eastAsiaTheme="minorEastAsia" w:hAnsi="Times New Roman"/>
          <w:lang w:eastAsia="zh-CN"/>
        </w:rPr>
        <w:fldChar w:fldCharType="end"/>
      </w:r>
      <w:r w:rsidR="00E53A92" w:rsidRPr="00634A46">
        <w:rPr>
          <w:rFonts w:ascii="Times New Roman" w:eastAsiaTheme="minorEastAsia" w:hAnsi="Times New Roman"/>
          <w:lang w:eastAsia="zh-CN"/>
        </w:rPr>
        <w:t xml:space="preserve">. It should be noted that all macro cells have the same TDD UL/DL configuration while all indoor cells have the same TDD configuration. The different UL/DL configurations can be configured between macro cell layer and indoor cell layer. </w:t>
      </w:r>
    </w:p>
    <w:p w14:paraId="7FB655EC" w14:textId="77777777" w:rsidR="00E53A92" w:rsidRPr="00634A46" w:rsidRDefault="00E53A92" w:rsidP="00E53A92">
      <w:pPr>
        <w:pStyle w:val="a0"/>
        <w:jc w:val="center"/>
        <w:rPr>
          <w:rFonts w:ascii="Times New Roman" w:eastAsia="等线" w:hAnsi="Times New Roman"/>
          <w:szCs w:val="20"/>
          <w:lang w:eastAsia="zh-CN"/>
        </w:rPr>
      </w:pPr>
      <w:r w:rsidRPr="00634A46">
        <w:rPr>
          <w:rFonts w:ascii="Times New Roman" w:hAnsi="Times New Roman"/>
          <w:noProof/>
        </w:rPr>
        <w:lastRenderedPageBreak/>
        <w:drawing>
          <wp:inline distT="0" distB="0" distL="0" distR="0" wp14:anchorId="4DD30013" wp14:editId="32B6A4E1">
            <wp:extent cx="4163464" cy="1772089"/>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00508" cy="1787856"/>
                    </a:xfrm>
                    <a:prstGeom prst="rect">
                      <a:avLst/>
                    </a:prstGeom>
                  </pic:spPr>
                </pic:pic>
              </a:graphicData>
            </a:graphic>
          </wp:inline>
        </w:drawing>
      </w:r>
    </w:p>
    <w:p w14:paraId="110B44A2" w14:textId="737F28AE" w:rsidR="00E53A92" w:rsidRPr="00634A46" w:rsidDel="0BA334CB" w:rsidRDefault="00E53A92" w:rsidP="00E53A92">
      <w:pPr>
        <w:pStyle w:val="a7"/>
        <w:jc w:val="center"/>
        <w:rPr>
          <w:noProof/>
          <w:sz w:val="18"/>
          <w:szCs w:val="18"/>
        </w:rPr>
      </w:pPr>
      <w:bookmarkStart w:id="18" w:name="_Ref102050571"/>
      <w:r w:rsidRPr="00634A46">
        <w:t xml:space="preserve">Figure </w:t>
      </w:r>
      <w:fldSimple w:instr=" SEQ Figure \* ARABIC ">
        <w:r w:rsidR="00861158">
          <w:rPr>
            <w:noProof/>
          </w:rPr>
          <w:t>3</w:t>
        </w:r>
      </w:fldSimple>
      <w:bookmarkEnd w:id="18"/>
      <w:r w:rsidRPr="00634A46">
        <w:rPr>
          <w:sz w:val="18"/>
          <w:szCs w:val="18"/>
        </w:rPr>
        <w:t>: Dynamic TDD: macro cell with DL heavy config. and indoor network with UL heavy config.</w:t>
      </w:r>
    </w:p>
    <w:p w14:paraId="671A76DF" w14:textId="2F35F7E6" w:rsidR="00E53A92" w:rsidRPr="00634A46" w:rsidRDefault="00E53A92" w:rsidP="00E53A92">
      <w:pPr>
        <w:pStyle w:val="a0"/>
        <w:rPr>
          <w:rFonts w:ascii="Times New Roman" w:eastAsia="等线" w:hAnsi="Times New Roman"/>
          <w:szCs w:val="20"/>
          <w:lang w:eastAsia="zh-CN"/>
        </w:rPr>
      </w:pPr>
      <w:r w:rsidRPr="00634A46">
        <w:rPr>
          <w:rFonts w:ascii="Times New Roman" w:hAnsi="Times New Roman"/>
        </w:rPr>
        <w:t>For adjacent-channel coexistence case between dynamic TDD and legacy TDD, some evaluations ha</w:t>
      </w:r>
      <w:r w:rsidR="006E0C02">
        <w:rPr>
          <w:rFonts w:ascii="Times New Roman" w:hAnsi="Times New Roman"/>
        </w:rPr>
        <w:t>ve</w:t>
      </w:r>
      <w:r w:rsidRPr="00634A46">
        <w:rPr>
          <w:rFonts w:ascii="Times New Roman" w:hAnsi="Times New Roman"/>
        </w:rPr>
        <w:t xml:space="preserve"> been executed in Rel-16 with assumption </w:t>
      </w:r>
      <w:r w:rsidR="006E0C02">
        <w:rPr>
          <w:rFonts w:ascii="Times New Roman" w:hAnsi="Times New Roman"/>
        </w:rPr>
        <w:t xml:space="preserve">of </w:t>
      </w:r>
      <w:r w:rsidRPr="00634A46">
        <w:rPr>
          <w:rFonts w:ascii="Times New Roman" w:hAnsi="Times New Roman"/>
        </w:rPr>
        <w:t xml:space="preserve">full buffer traffic. On the other hand, 0% grid shift, i.e., co-sited operators, </w:t>
      </w:r>
      <w:r w:rsidR="006E0C02">
        <w:rPr>
          <w:rFonts w:ascii="Times New Roman" w:hAnsi="Times New Roman"/>
        </w:rPr>
        <w:t>was</w:t>
      </w:r>
      <w:r w:rsidRPr="00634A46">
        <w:rPr>
          <w:rFonts w:ascii="Times New Roman" w:hAnsi="Times New Roman"/>
        </w:rPr>
        <w:t xml:space="preserve"> not evaluated. In Rel-18</w:t>
      </w:r>
      <w:r w:rsidR="006E0C02">
        <w:rPr>
          <w:rFonts w:ascii="Times New Roman" w:hAnsi="Times New Roman"/>
        </w:rPr>
        <w:t xml:space="preserve"> dynamic TDD</w:t>
      </w:r>
      <w:r w:rsidRPr="00634A46">
        <w:rPr>
          <w:rFonts w:ascii="Times New Roman" w:hAnsi="Times New Roman"/>
        </w:rPr>
        <w:t xml:space="preserve">, </w:t>
      </w:r>
      <w:r>
        <w:rPr>
          <w:rFonts w:ascii="Times New Roman" w:hAnsi="Times New Roman"/>
        </w:rPr>
        <w:t xml:space="preserve">for </w:t>
      </w:r>
      <w:r w:rsidRPr="00634A46">
        <w:rPr>
          <w:rFonts w:ascii="Times New Roman" w:hAnsi="Times New Roman"/>
        </w:rPr>
        <w:t>adjacent-channel coexistence case</w:t>
      </w:r>
      <w:r>
        <w:rPr>
          <w:rFonts w:ascii="Times New Roman" w:hAnsi="Times New Roman"/>
        </w:rPr>
        <w:t xml:space="preserve"> evaluation, it should </w:t>
      </w:r>
      <w:r w:rsidRPr="00634A46">
        <w:rPr>
          <w:rFonts w:ascii="Times New Roman" w:hAnsi="Times New Roman"/>
        </w:rPr>
        <w:t xml:space="preserve">focus on the </w:t>
      </w:r>
      <w:r w:rsidRPr="000F19C4">
        <w:rPr>
          <w:rFonts w:ascii="Times New Roman" w:hAnsi="Times New Roman"/>
        </w:rPr>
        <w:t>FTP</w:t>
      </w:r>
      <w:r>
        <w:rPr>
          <w:rFonts w:ascii="Times New Roman" w:hAnsi="Times New Roman"/>
        </w:rPr>
        <w:t xml:space="preserve"> </w:t>
      </w:r>
      <w:r w:rsidRPr="000F19C4">
        <w:rPr>
          <w:rFonts w:ascii="Times New Roman" w:hAnsi="Times New Roman"/>
        </w:rPr>
        <w:t>traffic</w:t>
      </w:r>
      <w:r w:rsidRPr="00634A46">
        <w:rPr>
          <w:rFonts w:ascii="Times New Roman" w:hAnsi="Times New Roman"/>
        </w:rPr>
        <w:t xml:space="preserve"> </w:t>
      </w:r>
      <w:r>
        <w:rPr>
          <w:rFonts w:ascii="Times New Roman" w:hAnsi="Times New Roman"/>
        </w:rPr>
        <w:t>and</w:t>
      </w:r>
      <w:r w:rsidRPr="00634A46">
        <w:rPr>
          <w:rFonts w:ascii="Times New Roman" w:hAnsi="Times New Roman"/>
        </w:rPr>
        <w:t xml:space="preserve"> 0% grid shift </w:t>
      </w:r>
      <w:r>
        <w:rPr>
          <w:rFonts w:ascii="Times New Roman" w:hAnsi="Times New Roman"/>
        </w:rPr>
        <w:t xml:space="preserve">case </w:t>
      </w:r>
      <w:r w:rsidRPr="00634A46">
        <w:rPr>
          <w:rFonts w:ascii="Times New Roman" w:hAnsi="Times New Roman"/>
        </w:rPr>
        <w:t>to avoid the repeated investigation.</w:t>
      </w:r>
      <w:r>
        <w:rPr>
          <w:rFonts w:ascii="Times New Roman" w:hAnsi="Times New Roman"/>
        </w:rPr>
        <w:t xml:space="preserve"> </w:t>
      </w:r>
      <w:r w:rsidRPr="00634A46">
        <w:rPr>
          <w:rFonts w:ascii="Times New Roman" w:hAnsi="Times New Roman"/>
        </w:rPr>
        <w:t xml:space="preserve"> </w:t>
      </w:r>
    </w:p>
    <w:p w14:paraId="7D4F2FBC" w14:textId="556DA14F" w:rsidR="00E53A92" w:rsidRPr="000F19C4" w:rsidRDefault="0085011B" w:rsidP="006A7E02">
      <w:pPr>
        <w:pStyle w:val="a7"/>
        <w:rPr>
          <w:i/>
        </w:rPr>
      </w:pPr>
      <w:bookmarkStart w:id="19" w:name="_Ref102051708"/>
      <w:bookmarkStart w:id="20" w:name="_Ref111189764"/>
      <w:r w:rsidRPr="006A7E02">
        <w:rPr>
          <w:i/>
        </w:rPr>
        <w:t xml:space="preserve">Proposal </w:t>
      </w:r>
      <w:r w:rsidRPr="006A7E02">
        <w:rPr>
          <w:i/>
        </w:rPr>
        <w:fldChar w:fldCharType="begin"/>
      </w:r>
      <w:r w:rsidRPr="00D4137A">
        <w:rPr>
          <w:i/>
        </w:rPr>
        <w:instrText xml:space="preserve"> SEQ Proposal \* ARABIC </w:instrText>
      </w:r>
      <w:r w:rsidRPr="006A7E02">
        <w:rPr>
          <w:i/>
        </w:rPr>
        <w:fldChar w:fldCharType="separate"/>
      </w:r>
      <w:r w:rsidR="00EB6250">
        <w:rPr>
          <w:i/>
          <w:noProof/>
        </w:rPr>
        <w:t>6</w:t>
      </w:r>
      <w:r w:rsidRPr="006A7E02">
        <w:rPr>
          <w:i/>
        </w:rPr>
        <w:fldChar w:fldCharType="end"/>
      </w:r>
      <w:r w:rsidR="00E53A92" w:rsidRPr="006A7E02">
        <w:rPr>
          <w:i/>
        </w:rPr>
        <w:t xml:space="preserve">: </w:t>
      </w:r>
      <w:bookmarkEnd w:id="19"/>
      <w:r w:rsidR="00E53A92" w:rsidRPr="000F19C4">
        <w:rPr>
          <w:i/>
        </w:rPr>
        <w:t>For evaluation of dynamic/flexible TDD, consider the following scenarios for evaluation:</w:t>
      </w:r>
      <w:bookmarkEnd w:id="20"/>
    </w:p>
    <w:p w14:paraId="61E7409F" w14:textId="4485E132" w:rsidR="00E53A92" w:rsidRPr="000F19C4" w:rsidRDefault="00E53A92" w:rsidP="00E53A92">
      <w:pPr>
        <w:pStyle w:val="afa"/>
        <w:widowControl w:val="0"/>
        <w:numPr>
          <w:ilvl w:val="0"/>
          <w:numId w:val="29"/>
        </w:numPr>
        <w:ind w:firstLineChars="0"/>
        <w:jc w:val="both"/>
        <w:rPr>
          <w:rFonts w:ascii="Times New Roman" w:hAnsi="Times New Roman" w:cs="Times New Roman"/>
          <w:b/>
          <w:i/>
          <w:sz w:val="20"/>
          <w:lang w:eastAsia="en-US"/>
        </w:rPr>
      </w:pPr>
      <w:r w:rsidRPr="00634A46">
        <w:rPr>
          <w:rFonts w:ascii="Times New Roman" w:hAnsi="Times New Roman" w:cs="Times New Roman"/>
          <w:b/>
          <w:bCs/>
          <w:i/>
          <w:iCs/>
          <w:sz w:val="20"/>
        </w:rPr>
        <w:t xml:space="preserve">Indoor office with TDD UL/DL </w:t>
      </w:r>
      <w:r w:rsidR="002936BC" w:rsidRPr="00634A46">
        <w:rPr>
          <w:rFonts w:ascii="Times New Roman" w:hAnsi="Times New Roman" w:cs="Times New Roman"/>
          <w:b/>
          <w:bCs/>
          <w:i/>
          <w:iCs/>
          <w:sz w:val="20"/>
        </w:rPr>
        <w:t>configuration</w:t>
      </w:r>
      <w:r w:rsidR="002936BC" w:rsidRPr="00634A46" w:rsidDel="002936BC">
        <w:rPr>
          <w:rFonts w:ascii="Times New Roman" w:hAnsi="Times New Roman" w:cs="Times New Roman"/>
          <w:b/>
          <w:bCs/>
          <w:i/>
          <w:iCs/>
          <w:sz w:val="20"/>
        </w:rPr>
        <w:t xml:space="preserve"> </w:t>
      </w:r>
      <w:r w:rsidR="002936BC">
        <w:rPr>
          <w:rFonts w:ascii="Times New Roman" w:hAnsi="Times New Roman" w:cs="Times New Roman"/>
          <w:b/>
          <w:bCs/>
          <w:i/>
          <w:iCs/>
          <w:sz w:val="20"/>
        </w:rPr>
        <w:t xml:space="preserve">that can be updated per [X] slot(s). </w:t>
      </w:r>
    </w:p>
    <w:p w14:paraId="0BAA5D2B" w14:textId="3AFF18F5" w:rsidR="002936BC" w:rsidRPr="00634A46" w:rsidRDefault="002936BC" w:rsidP="000F19C4">
      <w:pPr>
        <w:pStyle w:val="afa"/>
        <w:widowControl w:val="0"/>
        <w:numPr>
          <w:ilvl w:val="1"/>
          <w:numId w:val="29"/>
        </w:numPr>
        <w:ind w:firstLineChars="0"/>
        <w:jc w:val="both"/>
        <w:rPr>
          <w:rFonts w:ascii="Times New Roman" w:hAnsi="Times New Roman" w:cs="Times New Roman"/>
          <w:b/>
          <w:i/>
          <w:sz w:val="20"/>
          <w:lang w:eastAsia="en-US"/>
        </w:rPr>
      </w:pPr>
      <w:r>
        <w:rPr>
          <w:rFonts w:ascii="Times New Roman" w:hAnsi="Times New Roman" w:cs="Times New Roman"/>
          <w:b/>
          <w:i/>
          <w:sz w:val="20"/>
        </w:rPr>
        <w:t xml:space="preserve">where </w:t>
      </w:r>
      <w:r>
        <w:rPr>
          <w:rFonts w:ascii="Times New Roman" w:hAnsi="Times New Roman" w:cs="Times New Roman" w:hint="eastAsia"/>
          <w:b/>
          <w:i/>
          <w:sz w:val="20"/>
        </w:rPr>
        <w:t>X</w:t>
      </w:r>
      <w:r>
        <w:rPr>
          <w:rFonts w:cs="Times New Roman" w:hint="eastAsia"/>
          <w:b/>
          <w:i/>
          <w:sz w:val="20"/>
        </w:rPr>
        <w:t>≥</w:t>
      </w:r>
      <w:r>
        <w:rPr>
          <w:rFonts w:ascii="Times New Roman" w:hAnsi="Times New Roman" w:cs="Times New Roman"/>
          <w:b/>
          <w:i/>
          <w:sz w:val="20"/>
        </w:rPr>
        <w:t>1, and can be reported by companies.</w:t>
      </w:r>
    </w:p>
    <w:p w14:paraId="6841CF21" w14:textId="7B9C54C2" w:rsidR="00E53A92" w:rsidRPr="004B56AB" w:rsidRDefault="00E53A92" w:rsidP="004B56AB">
      <w:pPr>
        <w:pStyle w:val="afa"/>
        <w:widowControl w:val="0"/>
        <w:numPr>
          <w:ilvl w:val="0"/>
          <w:numId w:val="29"/>
        </w:numPr>
        <w:ind w:firstLineChars="0"/>
        <w:jc w:val="both"/>
        <w:rPr>
          <w:b/>
          <w:bCs/>
        </w:rPr>
      </w:pPr>
      <w:r w:rsidRPr="00634A46">
        <w:rPr>
          <w:rFonts w:ascii="Times New Roman" w:hAnsi="Times New Roman" w:cs="Times New Roman"/>
          <w:b/>
          <w:bCs/>
          <w:i/>
          <w:iCs/>
          <w:sz w:val="20"/>
        </w:rPr>
        <w:t>HetNet with Urban Macro and Indoor office deployed in the same carrier</w:t>
      </w:r>
      <w:r w:rsidR="002936BC">
        <w:rPr>
          <w:rFonts w:ascii="Times New Roman" w:hAnsi="Times New Roman" w:cs="Times New Roman"/>
          <w:b/>
          <w:bCs/>
          <w:i/>
          <w:iCs/>
          <w:sz w:val="20"/>
        </w:rPr>
        <w:t xml:space="preserve"> or adjacent carriers</w:t>
      </w:r>
      <w:r w:rsidRPr="00634A46">
        <w:rPr>
          <w:rFonts w:ascii="Times New Roman" w:hAnsi="Times New Roman" w:cs="Times New Roman"/>
          <w:b/>
          <w:bCs/>
          <w:i/>
          <w:iCs/>
          <w:sz w:val="20"/>
        </w:rPr>
        <w:t xml:space="preserve">, </w:t>
      </w:r>
      <w:r w:rsidR="002936BC">
        <w:rPr>
          <w:rFonts w:ascii="Times New Roman" w:hAnsi="Times New Roman" w:cs="Times New Roman"/>
          <w:b/>
          <w:bCs/>
          <w:i/>
          <w:iCs/>
          <w:sz w:val="20"/>
        </w:rPr>
        <w:t>where</w:t>
      </w:r>
      <w:r w:rsidRPr="00634A46">
        <w:rPr>
          <w:rFonts w:ascii="Times New Roman" w:hAnsi="Times New Roman" w:cs="Times New Roman"/>
          <w:b/>
          <w:bCs/>
          <w:i/>
          <w:iCs/>
          <w:sz w:val="20"/>
        </w:rPr>
        <w:t xml:space="preserve"> Macro gNBs use DL dominant </w:t>
      </w:r>
      <w:r w:rsidR="00D109B4">
        <w:rPr>
          <w:rFonts w:ascii="Times New Roman" w:hAnsi="Times New Roman" w:cs="Times New Roman"/>
          <w:b/>
          <w:bCs/>
          <w:i/>
          <w:iCs/>
          <w:sz w:val="20"/>
        </w:rPr>
        <w:t>semi-</w:t>
      </w:r>
      <w:r w:rsidRPr="00634A46">
        <w:rPr>
          <w:rFonts w:ascii="Times New Roman" w:hAnsi="Times New Roman" w:cs="Times New Roman"/>
          <w:b/>
          <w:bCs/>
          <w:i/>
          <w:iCs/>
          <w:sz w:val="20"/>
        </w:rPr>
        <w:t>static TDD UL/DL configuration</w:t>
      </w:r>
      <w:r w:rsidR="002936BC">
        <w:rPr>
          <w:rFonts w:ascii="Times New Roman" w:hAnsi="Times New Roman" w:cs="Times New Roman"/>
          <w:b/>
          <w:bCs/>
          <w:i/>
          <w:iCs/>
          <w:sz w:val="20"/>
        </w:rPr>
        <w:t xml:space="preserve"> and Indoor</w:t>
      </w:r>
      <w:r w:rsidR="002936BC" w:rsidRPr="00634A46">
        <w:rPr>
          <w:rFonts w:ascii="Times New Roman" w:hAnsi="Times New Roman" w:cs="Times New Roman"/>
          <w:b/>
          <w:bCs/>
          <w:i/>
          <w:iCs/>
          <w:sz w:val="20"/>
        </w:rPr>
        <w:t xml:space="preserve"> gNBs use </w:t>
      </w:r>
      <w:r w:rsidR="00974739" w:rsidRPr="00974739">
        <w:rPr>
          <w:rFonts w:ascii="Times New Roman" w:hAnsi="Times New Roman" w:cs="Times New Roman"/>
          <w:b/>
          <w:bCs/>
          <w:i/>
          <w:iCs/>
          <w:sz w:val="20"/>
        </w:rPr>
        <w:t>dynamic TDD UL/DL assignment</w:t>
      </w:r>
      <w:r w:rsidRPr="00634A46">
        <w:rPr>
          <w:rFonts w:ascii="Times New Roman" w:hAnsi="Times New Roman" w:cs="Times New Roman"/>
          <w:b/>
          <w:bCs/>
          <w:i/>
          <w:iCs/>
          <w:sz w:val="20"/>
        </w:rPr>
        <w:t>.</w:t>
      </w:r>
    </w:p>
    <w:p w14:paraId="0594EC03" w14:textId="02D75EE2" w:rsidR="00DD3EFD" w:rsidRDefault="00F12BFE" w:rsidP="00F12BFE">
      <w:pPr>
        <w:pStyle w:val="1"/>
        <w:keepLines/>
        <w:numPr>
          <w:ilvl w:val="0"/>
          <w:numId w:val="4"/>
        </w:numPr>
        <w:pBdr>
          <w:top w:val="single" w:sz="12" w:space="3" w:color="auto"/>
        </w:pBdr>
        <w:overflowPunct w:val="0"/>
        <w:autoSpaceDE w:val="0"/>
        <w:autoSpaceDN w:val="0"/>
        <w:adjustRightInd w:val="0"/>
        <w:spacing w:after="180"/>
        <w:textAlignment w:val="baseline"/>
        <w:rPr>
          <w:color w:val="0000FF"/>
          <w:sz w:val="20"/>
          <w:szCs w:val="20"/>
        </w:rPr>
      </w:pPr>
      <w:r w:rsidRPr="00F12BFE">
        <w:rPr>
          <w:rFonts w:ascii="Times New Roman" w:hAnsi="Times New Roman" w:cs="Times New Roman"/>
          <w:b w:val="0"/>
          <w:bCs w:val="0"/>
          <w:kern w:val="0"/>
          <w:sz w:val="36"/>
          <w:szCs w:val="36"/>
          <w:lang w:val="en-GB" w:eastAsia="en-GB"/>
        </w:rPr>
        <w:t xml:space="preserve">Performance </w:t>
      </w:r>
      <w:r w:rsidR="00062B06">
        <w:rPr>
          <w:rFonts w:ascii="Times New Roman" w:hAnsi="Times New Roman" w:cs="Times New Roman"/>
          <w:b w:val="0"/>
          <w:bCs w:val="0"/>
          <w:kern w:val="0"/>
          <w:sz w:val="36"/>
          <w:szCs w:val="36"/>
          <w:lang w:val="en-GB" w:eastAsia="en-GB"/>
        </w:rPr>
        <w:t>e</w:t>
      </w:r>
      <w:r w:rsidR="00062B06" w:rsidRPr="00F12BFE">
        <w:rPr>
          <w:rFonts w:ascii="Times New Roman" w:hAnsi="Times New Roman" w:cs="Times New Roman"/>
          <w:b w:val="0"/>
          <w:bCs w:val="0"/>
          <w:kern w:val="0"/>
          <w:sz w:val="36"/>
          <w:szCs w:val="36"/>
          <w:lang w:val="en-GB" w:eastAsia="en-GB"/>
        </w:rPr>
        <w:t xml:space="preserve">valuation </w:t>
      </w:r>
      <w:r w:rsidR="00062B06">
        <w:rPr>
          <w:rFonts w:ascii="Times New Roman" w:hAnsi="Times New Roman" w:cs="Times New Roman"/>
          <w:b w:val="0"/>
          <w:bCs w:val="0"/>
          <w:kern w:val="0"/>
          <w:sz w:val="36"/>
          <w:szCs w:val="36"/>
          <w:lang w:val="en-GB" w:eastAsia="en-GB"/>
        </w:rPr>
        <w:t>r</w:t>
      </w:r>
      <w:r w:rsidR="00062B06" w:rsidRPr="00F12BFE">
        <w:rPr>
          <w:rFonts w:ascii="Times New Roman" w:hAnsi="Times New Roman" w:cs="Times New Roman"/>
          <w:b w:val="0"/>
          <w:bCs w:val="0"/>
          <w:kern w:val="0"/>
          <w:sz w:val="36"/>
          <w:szCs w:val="36"/>
          <w:lang w:val="en-GB" w:eastAsia="en-GB"/>
        </w:rPr>
        <w:t>esults</w:t>
      </w:r>
    </w:p>
    <w:p w14:paraId="1318A2FC" w14:textId="7C9F78BA" w:rsidR="00510A71" w:rsidRPr="00CC41EB" w:rsidRDefault="00510A71">
      <w:pPr>
        <w:jc w:val="both"/>
        <w:rPr>
          <w:rFonts w:eastAsiaTheme="minorEastAsia"/>
          <w:sz w:val="20"/>
          <w:szCs w:val="20"/>
        </w:rPr>
      </w:pPr>
      <w:r w:rsidRPr="23B6C610">
        <w:rPr>
          <w:rFonts w:eastAsiaTheme="minorEastAsia"/>
          <w:sz w:val="20"/>
          <w:szCs w:val="20"/>
          <w:lang w:eastAsia="zh-CN"/>
        </w:rPr>
        <w:t>Based</w:t>
      </w:r>
      <w:r w:rsidRPr="23B6C610">
        <w:rPr>
          <w:rFonts w:eastAsiaTheme="minorEastAsia"/>
          <w:sz w:val="20"/>
          <w:szCs w:val="20"/>
        </w:rPr>
        <w:t xml:space="preserve"> on the discussion in section 2</w:t>
      </w:r>
      <w:r w:rsidR="003C617D">
        <w:rPr>
          <w:rFonts w:eastAsiaTheme="minorEastAsia"/>
          <w:sz w:val="20"/>
          <w:szCs w:val="20"/>
        </w:rPr>
        <w:t xml:space="preserve"> and the agreement</w:t>
      </w:r>
      <w:r w:rsidR="008F7547">
        <w:rPr>
          <w:rFonts w:eastAsiaTheme="minorEastAsia"/>
          <w:sz w:val="20"/>
          <w:szCs w:val="20"/>
        </w:rPr>
        <w:t>s</w:t>
      </w:r>
      <w:r w:rsidR="003C617D">
        <w:rPr>
          <w:rFonts w:eastAsiaTheme="minorEastAsia"/>
          <w:sz w:val="20"/>
          <w:szCs w:val="20"/>
        </w:rPr>
        <w:t xml:space="preserve"> in last RAN1 meeting</w:t>
      </w:r>
      <w:r w:rsidRPr="23B6C610">
        <w:rPr>
          <w:rFonts w:eastAsiaTheme="minorEastAsia"/>
          <w:sz w:val="20"/>
          <w:szCs w:val="20"/>
        </w:rPr>
        <w:t xml:space="preserve">, </w:t>
      </w:r>
      <w:r w:rsidR="00252DC4">
        <w:rPr>
          <w:rFonts w:eastAsiaTheme="minorEastAsia"/>
          <w:sz w:val="20"/>
          <w:szCs w:val="20"/>
        </w:rPr>
        <w:t xml:space="preserve">some </w:t>
      </w:r>
      <w:r w:rsidR="003C617D">
        <w:rPr>
          <w:rFonts w:eastAsiaTheme="minorEastAsia"/>
          <w:sz w:val="20"/>
          <w:szCs w:val="20"/>
        </w:rPr>
        <w:t>updated</w:t>
      </w:r>
      <w:r w:rsidR="00252DC4">
        <w:rPr>
          <w:rFonts w:eastAsiaTheme="minorEastAsia"/>
          <w:sz w:val="20"/>
          <w:szCs w:val="20"/>
        </w:rPr>
        <w:t xml:space="preserve"> </w:t>
      </w:r>
      <w:r w:rsidRPr="23B6C610">
        <w:rPr>
          <w:rFonts w:eastAsiaTheme="minorEastAsia"/>
          <w:sz w:val="20"/>
          <w:szCs w:val="20"/>
        </w:rPr>
        <w:t xml:space="preserve">evaluation results </w:t>
      </w:r>
      <w:r w:rsidR="001C34F0">
        <w:rPr>
          <w:rFonts w:eastAsiaTheme="minorEastAsia"/>
          <w:sz w:val="20"/>
          <w:szCs w:val="20"/>
        </w:rPr>
        <w:t xml:space="preserve">in terms </w:t>
      </w:r>
      <w:r w:rsidR="006429C4">
        <w:rPr>
          <w:rFonts w:eastAsiaTheme="minorEastAsia"/>
          <w:sz w:val="20"/>
          <w:szCs w:val="20"/>
        </w:rPr>
        <w:t xml:space="preserve">of </w:t>
      </w:r>
      <w:r w:rsidR="001C34F0">
        <w:rPr>
          <w:rFonts w:eastAsiaTheme="minorEastAsia"/>
          <w:sz w:val="20"/>
          <w:szCs w:val="20"/>
        </w:rPr>
        <w:t xml:space="preserve">DL/UL UPT and DL/UL latency </w:t>
      </w:r>
      <w:r w:rsidRPr="23B6C610">
        <w:rPr>
          <w:rFonts w:eastAsiaTheme="minorEastAsia"/>
          <w:sz w:val="20"/>
          <w:szCs w:val="20"/>
        </w:rPr>
        <w:t xml:space="preserve">for FR1 in Indoor Hotspot deployment scenario are presented in </w:t>
      </w:r>
      <w:r w:rsidR="00E038D8">
        <w:rPr>
          <w:rFonts w:eastAsiaTheme="minorEastAsia"/>
          <w:sz w:val="20"/>
          <w:szCs w:val="20"/>
        </w:rPr>
        <w:t xml:space="preserve">Table 5 </w:t>
      </w:r>
      <w:r w:rsidRPr="00841609">
        <w:rPr>
          <w:rFonts w:eastAsiaTheme="minorEastAsia"/>
          <w:sz w:val="20"/>
          <w:szCs w:val="20"/>
        </w:rPr>
        <w:t xml:space="preserve">to </w:t>
      </w:r>
      <w:r w:rsidR="000628D8" w:rsidRPr="004B56AB">
        <w:rPr>
          <w:rFonts w:eastAsiaTheme="minorEastAsia"/>
          <w:sz w:val="20"/>
          <w:szCs w:val="20"/>
        </w:rPr>
        <w:t>Table 34</w:t>
      </w:r>
      <w:r w:rsidR="001C34F0">
        <w:rPr>
          <w:rFonts w:eastAsiaTheme="minorEastAsia"/>
          <w:sz w:val="20"/>
          <w:szCs w:val="20"/>
        </w:rPr>
        <w:t xml:space="preserve">. </w:t>
      </w:r>
      <w:r w:rsidR="003C617D">
        <w:rPr>
          <w:rFonts w:eastAsiaTheme="minorEastAsia"/>
          <w:sz w:val="20"/>
          <w:szCs w:val="20"/>
        </w:rPr>
        <w:t xml:space="preserve">Figure </w:t>
      </w:r>
      <w:r w:rsidR="00861158">
        <w:rPr>
          <w:rFonts w:eastAsiaTheme="minorEastAsia"/>
          <w:sz w:val="20"/>
          <w:szCs w:val="20"/>
        </w:rPr>
        <w:t>4</w:t>
      </w:r>
      <w:r w:rsidR="003C617D">
        <w:rPr>
          <w:rFonts w:eastAsiaTheme="minorEastAsia"/>
          <w:sz w:val="20"/>
          <w:szCs w:val="20"/>
        </w:rPr>
        <w:t xml:space="preserve"> </w:t>
      </w:r>
      <w:r w:rsidR="00946570">
        <w:rPr>
          <w:rFonts w:eastAsiaTheme="minorEastAsia"/>
          <w:sz w:val="20"/>
          <w:szCs w:val="20"/>
        </w:rPr>
        <w:t xml:space="preserve">to </w:t>
      </w:r>
      <w:r w:rsidR="000628D8" w:rsidRPr="004B56AB">
        <w:rPr>
          <w:rFonts w:eastAsiaTheme="minorEastAsia"/>
          <w:sz w:val="20"/>
          <w:szCs w:val="20"/>
        </w:rPr>
        <w:t xml:space="preserve">Figure </w:t>
      </w:r>
      <w:r w:rsidR="00861158">
        <w:rPr>
          <w:rFonts w:eastAsiaTheme="minorEastAsia"/>
          <w:sz w:val="20"/>
          <w:szCs w:val="20"/>
        </w:rPr>
        <w:t>9</w:t>
      </w:r>
      <w:r w:rsidR="001C34F0">
        <w:rPr>
          <w:rFonts w:eastAsiaTheme="minorEastAsia"/>
          <w:sz w:val="20"/>
          <w:szCs w:val="20"/>
        </w:rPr>
        <w:t xml:space="preserve"> present the corresponding CDF</w:t>
      </w:r>
      <w:r w:rsidR="006027A7">
        <w:rPr>
          <w:rFonts w:eastAsiaTheme="minorEastAsia"/>
          <w:sz w:val="20"/>
          <w:szCs w:val="20"/>
        </w:rPr>
        <w:t xml:space="preserve"> of received SINR</w:t>
      </w:r>
      <w:r w:rsidRPr="23B6C610">
        <w:rPr>
          <w:rFonts w:eastAsiaTheme="minorEastAsia"/>
          <w:sz w:val="20"/>
          <w:szCs w:val="20"/>
        </w:rPr>
        <w:t xml:space="preserve">. Besides, in the evaluations, following </w:t>
      </w:r>
      <w:r w:rsidR="00F17490" w:rsidRPr="23B6C610">
        <w:rPr>
          <w:rFonts w:eastAsiaTheme="minorEastAsia"/>
          <w:sz w:val="20"/>
          <w:szCs w:val="20"/>
        </w:rPr>
        <w:t xml:space="preserve">models and assumptions </w:t>
      </w:r>
      <w:r w:rsidRPr="23B6C610">
        <w:rPr>
          <w:rFonts w:eastAsiaTheme="minorEastAsia"/>
          <w:sz w:val="20"/>
          <w:szCs w:val="20"/>
        </w:rPr>
        <w:t>are adopted.</w:t>
      </w:r>
    </w:p>
    <w:p w14:paraId="33314C9A" w14:textId="3D942B17" w:rsidR="00510A71" w:rsidRPr="00CC41EB" w:rsidRDefault="00510A71" w:rsidP="004B56AB">
      <w:pPr>
        <w:pStyle w:val="afa"/>
        <w:widowControl w:val="0"/>
        <w:numPr>
          <w:ilvl w:val="0"/>
          <w:numId w:val="7"/>
        </w:numPr>
        <w:spacing w:before="120" w:after="120" w:line="276" w:lineRule="auto"/>
        <w:ind w:firstLineChars="0"/>
        <w:jc w:val="both"/>
        <w:rPr>
          <w:rFonts w:ascii="Times New Roman" w:hAnsi="Times New Roman" w:cs="Times New Roman"/>
          <w:i/>
          <w:iCs/>
          <w:kern w:val="2"/>
          <w:sz w:val="20"/>
          <w:szCs w:val="20"/>
          <w:u w:val="single"/>
        </w:rPr>
      </w:pPr>
      <w:r w:rsidRPr="00C360DF">
        <w:rPr>
          <w:rFonts w:ascii="Times New Roman" w:hAnsi="Times New Roman" w:cs="Times New Roman"/>
          <w:i/>
          <w:iCs/>
          <w:kern w:val="2"/>
          <w:sz w:val="20"/>
          <w:szCs w:val="20"/>
          <w:u w:val="single"/>
        </w:rPr>
        <w:t>Channel model</w:t>
      </w:r>
      <w:r w:rsidR="00050E79" w:rsidRPr="00C360DF">
        <w:rPr>
          <w:rFonts w:ascii="Times New Roman" w:hAnsi="Times New Roman" w:cs="Times New Roman"/>
          <w:i/>
          <w:iCs/>
          <w:kern w:val="2"/>
          <w:sz w:val="20"/>
          <w:szCs w:val="20"/>
          <w:u w:val="single"/>
        </w:rPr>
        <w:t>ing</w:t>
      </w:r>
      <w:r w:rsidRPr="00C360DF">
        <w:rPr>
          <w:rFonts w:ascii="Times New Roman" w:hAnsi="Times New Roman" w:cs="Times New Roman"/>
          <w:kern w:val="2"/>
          <w:sz w:val="20"/>
          <w:szCs w:val="20"/>
        </w:rPr>
        <w:t>:</w:t>
      </w:r>
      <w:r w:rsidR="00BE551B" w:rsidRPr="00965892">
        <w:rPr>
          <w:rFonts w:ascii="Times New Roman" w:hAnsi="Times New Roman" w:cs="Times New Roman"/>
          <w:kern w:val="2"/>
          <w:sz w:val="20"/>
          <w:szCs w:val="20"/>
        </w:rPr>
        <w:t xml:space="preserve"> </w:t>
      </w:r>
      <w:r w:rsidR="00DC63C2">
        <w:rPr>
          <w:rFonts w:ascii="Times New Roman" w:hAnsi="Times New Roman" w:cs="Times New Roman"/>
          <w:kern w:val="2"/>
          <w:sz w:val="20"/>
          <w:szCs w:val="20"/>
        </w:rPr>
        <w:t>In this evaluation, f</w:t>
      </w:r>
      <w:r w:rsidR="00DC63C2" w:rsidRPr="00C360DF">
        <w:rPr>
          <w:rFonts w:ascii="Times New Roman" w:hAnsi="Times New Roman" w:cs="Times New Roman"/>
          <w:kern w:val="2"/>
          <w:sz w:val="20"/>
          <w:szCs w:val="20"/>
        </w:rPr>
        <w:t>or</w:t>
      </w:r>
      <w:r w:rsidR="00DC63C2" w:rsidRPr="00965892">
        <w:rPr>
          <w:rFonts w:ascii="Times New Roman" w:hAnsi="Times New Roman" w:cs="Times New Roman"/>
          <w:kern w:val="2"/>
          <w:sz w:val="20"/>
          <w:szCs w:val="20"/>
        </w:rPr>
        <w:t xml:space="preserve"> </w:t>
      </w:r>
      <w:r w:rsidR="00002D99">
        <w:rPr>
          <w:rFonts w:ascii="Times New Roman" w:hAnsi="Times New Roman" w:cs="Times New Roman"/>
          <w:kern w:val="2"/>
          <w:sz w:val="20"/>
          <w:szCs w:val="20"/>
        </w:rPr>
        <w:t>gNB</w:t>
      </w:r>
      <w:r w:rsidR="00DC63C2" w:rsidRPr="00965892">
        <w:rPr>
          <w:rFonts w:ascii="Times New Roman" w:hAnsi="Times New Roman" w:cs="Times New Roman"/>
          <w:kern w:val="2"/>
          <w:sz w:val="20"/>
          <w:szCs w:val="20"/>
        </w:rPr>
        <w:t>-to-UE</w:t>
      </w:r>
      <w:r w:rsidR="00A209E1">
        <w:rPr>
          <w:rFonts w:ascii="Times New Roman" w:hAnsi="Times New Roman" w:cs="Times New Roman"/>
          <w:kern w:val="2"/>
          <w:sz w:val="20"/>
          <w:szCs w:val="20"/>
        </w:rPr>
        <w:t>,</w:t>
      </w:r>
      <w:r w:rsidR="00DC63C2" w:rsidRPr="00965892">
        <w:rPr>
          <w:rFonts w:ascii="Times New Roman" w:hAnsi="Times New Roman" w:cs="Times New Roman"/>
          <w:kern w:val="2"/>
          <w:sz w:val="20"/>
          <w:szCs w:val="20"/>
        </w:rPr>
        <w:t xml:space="preserve"> UE-to-</w:t>
      </w:r>
      <w:r w:rsidR="00002D99">
        <w:rPr>
          <w:rFonts w:ascii="Times New Roman" w:hAnsi="Times New Roman" w:cs="Times New Roman"/>
          <w:kern w:val="2"/>
          <w:sz w:val="20"/>
          <w:szCs w:val="20"/>
        </w:rPr>
        <w:t>gNB</w:t>
      </w:r>
      <w:r w:rsidR="00A209E1">
        <w:rPr>
          <w:rFonts w:ascii="Times New Roman" w:hAnsi="Times New Roman" w:cs="Times New Roman"/>
          <w:kern w:val="2"/>
          <w:sz w:val="20"/>
          <w:szCs w:val="20"/>
        </w:rPr>
        <w:t xml:space="preserve"> and </w:t>
      </w:r>
      <w:r w:rsidR="00002D99">
        <w:rPr>
          <w:rFonts w:ascii="Times New Roman" w:hAnsi="Times New Roman" w:cs="Times New Roman"/>
          <w:kern w:val="2"/>
          <w:sz w:val="20"/>
          <w:szCs w:val="20"/>
        </w:rPr>
        <w:t>gNB</w:t>
      </w:r>
      <w:r w:rsidR="00A209E1" w:rsidRPr="00965892">
        <w:rPr>
          <w:rFonts w:ascii="Times New Roman" w:hAnsi="Times New Roman" w:cs="Times New Roman"/>
          <w:kern w:val="2"/>
          <w:sz w:val="20"/>
          <w:szCs w:val="20"/>
        </w:rPr>
        <w:t>-to-</w:t>
      </w:r>
      <w:r w:rsidR="00002D99">
        <w:rPr>
          <w:rFonts w:ascii="Times New Roman" w:hAnsi="Times New Roman" w:cs="Times New Roman"/>
          <w:kern w:val="2"/>
          <w:sz w:val="20"/>
          <w:szCs w:val="20"/>
        </w:rPr>
        <w:t>gNB</w:t>
      </w:r>
      <w:r w:rsidR="00DC63C2" w:rsidRPr="00965892">
        <w:rPr>
          <w:rFonts w:ascii="Times New Roman" w:hAnsi="Times New Roman" w:cs="Times New Roman"/>
          <w:kern w:val="2"/>
          <w:sz w:val="20"/>
          <w:szCs w:val="20"/>
        </w:rPr>
        <w:t>, both large-scale fading and small-scale fading are modeled</w:t>
      </w:r>
      <w:r w:rsidR="00002D99">
        <w:rPr>
          <w:rFonts w:ascii="Times New Roman" w:hAnsi="Times New Roman" w:cs="Times New Roman"/>
          <w:kern w:val="2"/>
          <w:sz w:val="20"/>
          <w:szCs w:val="20"/>
        </w:rPr>
        <w:t>.</w:t>
      </w:r>
      <w:r w:rsidR="00DC63C2" w:rsidRPr="00965892">
        <w:rPr>
          <w:rFonts w:ascii="Times New Roman" w:hAnsi="Times New Roman" w:cs="Times New Roman"/>
          <w:kern w:val="2"/>
          <w:sz w:val="20"/>
          <w:szCs w:val="20"/>
        </w:rPr>
        <w:t xml:space="preserve"> </w:t>
      </w:r>
      <w:r w:rsidR="00002D99">
        <w:rPr>
          <w:rFonts w:ascii="Times New Roman" w:hAnsi="Times New Roman" w:cs="Times New Roman"/>
          <w:kern w:val="2"/>
          <w:sz w:val="20"/>
          <w:szCs w:val="20"/>
        </w:rPr>
        <w:t>F</w:t>
      </w:r>
      <w:r w:rsidR="00DC63C2" w:rsidRPr="00965892">
        <w:rPr>
          <w:rFonts w:ascii="Times New Roman" w:hAnsi="Times New Roman" w:cs="Times New Roman"/>
          <w:kern w:val="2"/>
          <w:sz w:val="20"/>
          <w:szCs w:val="20"/>
        </w:rPr>
        <w:t>or UE-to-UE, only large-scale fading is modeled</w:t>
      </w:r>
      <w:r w:rsidR="00DC63C2">
        <w:rPr>
          <w:rFonts w:ascii="Times New Roman" w:hAnsi="Times New Roman" w:cs="Times New Roman"/>
          <w:kern w:val="2"/>
          <w:sz w:val="20"/>
          <w:szCs w:val="20"/>
        </w:rPr>
        <w:t xml:space="preserve"> according to TR 38.901</w:t>
      </w:r>
      <w:r w:rsidR="00DC63C2" w:rsidRPr="00965892">
        <w:rPr>
          <w:rFonts w:ascii="Times New Roman" w:hAnsi="Times New Roman" w:cs="Times New Roman"/>
          <w:kern w:val="2"/>
          <w:sz w:val="20"/>
          <w:szCs w:val="20"/>
        </w:rPr>
        <w:t>.</w:t>
      </w:r>
    </w:p>
    <w:p w14:paraId="05548C7C" w14:textId="7416DE38" w:rsidR="00510A71" w:rsidRPr="00CC41EB" w:rsidRDefault="00510A71" w:rsidP="004B56AB">
      <w:pPr>
        <w:pStyle w:val="afa"/>
        <w:widowControl w:val="0"/>
        <w:numPr>
          <w:ilvl w:val="0"/>
          <w:numId w:val="7"/>
        </w:numPr>
        <w:spacing w:before="120" w:after="120" w:line="276" w:lineRule="auto"/>
        <w:ind w:firstLineChars="0"/>
        <w:jc w:val="both"/>
        <w:rPr>
          <w:rFonts w:ascii="Times New Roman" w:hAnsi="Times New Roman" w:cs="Times New Roman"/>
          <w:i/>
          <w:iCs/>
          <w:sz w:val="20"/>
          <w:szCs w:val="20"/>
          <w:u w:val="single"/>
        </w:rPr>
      </w:pPr>
      <w:r w:rsidRPr="1D372FA9">
        <w:rPr>
          <w:rFonts w:ascii="Times New Roman" w:hAnsi="Times New Roman" w:cs="Times New Roman"/>
          <w:i/>
          <w:iCs/>
          <w:kern w:val="2"/>
          <w:sz w:val="20"/>
          <w:szCs w:val="20"/>
          <w:u w:val="single"/>
        </w:rPr>
        <w:t>Guard band</w:t>
      </w:r>
      <w:r w:rsidRPr="00C360DF">
        <w:rPr>
          <w:rFonts w:ascii="Times New Roman" w:hAnsi="Times New Roman" w:cs="Times New Roman"/>
          <w:kern w:val="2"/>
          <w:sz w:val="20"/>
          <w:szCs w:val="20"/>
        </w:rPr>
        <w:t xml:space="preserve">: Based on </w:t>
      </w:r>
      <w:r w:rsidR="005F7FD2">
        <w:rPr>
          <w:rFonts w:ascii="Times New Roman" w:hAnsi="Times New Roman" w:cs="Times New Roman"/>
          <w:kern w:val="2"/>
          <w:sz w:val="20"/>
          <w:szCs w:val="20"/>
        </w:rPr>
        <w:t xml:space="preserve">the </w:t>
      </w:r>
      <w:r w:rsidRPr="00C360DF">
        <w:rPr>
          <w:rFonts w:ascii="Times New Roman" w:hAnsi="Times New Roman" w:cs="Times New Roman"/>
          <w:kern w:val="2"/>
          <w:sz w:val="20"/>
          <w:szCs w:val="20"/>
        </w:rPr>
        <w:t>minimum guard band defined in TS 38.101-1 and TS 38.101-2, the guard band between downlink and uplink res</w:t>
      </w:r>
      <w:r w:rsidRPr="00965892">
        <w:rPr>
          <w:rFonts w:ascii="Times New Roman" w:hAnsi="Times New Roman" w:cs="Times New Roman"/>
          <w:kern w:val="2"/>
          <w:sz w:val="20"/>
          <w:szCs w:val="20"/>
        </w:rPr>
        <w:t xml:space="preserve">ource in </w:t>
      </w:r>
      <w:r w:rsidR="00DC6740">
        <w:rPr>
          <w:rFonts w:ascii="Times New Roman" w:hAnsi="Times New Roman" w:cs="Times New Roman"/>
          <w:kern w:val="2"/>
          <w:sz w:val="20"/>
          <w:szCs w:val="20"/>
        </w:rPr>
        <w:t xml:space="preserve">the </w:t>
      </w:r>
      <w:r w:rsidRPr="00965892">
        <w:rPr>
          <w:rFonts w:ascii="Times New Roman" w:hAnsi="Times New Roman" w:cs="Times New Roman"/>
          <w:kern w:val="2"/>
          <w:sz w:val="20"/>
          <w:szCs w:val="20"/>
        </w:rPr>
        <w:t>same slot is 3 PRB</w:t>
      </w:r>
      <w:r w:rsidR="00DC6740">
        <w:rPr>
          <w:rFonts w:ascii="Times New Roman" w:hAnsi="Times New Roman" w:cs="Times New Roman"/>
          <w:kern w:val="2"/>
          <w:sz w:val="20"/>
          <w:szCs w:val="20"/>
        </w:rPr>
        <w:t>s</w:t>
      </w:r>
      <w:r w:rsidRPr="00965892">
        <w:rPr>
          <w:rFonts w:ascii="Times New Roman" w:hAnsi="Times New Roman" w:cs="Times New Roman"/>
          <w:kern w:val="2"/>
          <w:sz w:val="20"/>
          <w:szCs w:val="20"/>
        </w:rPr>
        <w:t xml:space="preserve"> for FR1 and 7 PRB</w:t>
      </w:r>
      <w:r w:rsidR="00DC6740">
        <w:rPr>
          <w:rFonts w:ascii="Times New Roman" w:hAnsi="Times New Roman" w:cs="Times New Roman"/>
          <w:kern w:val="2"/>
          <w:sz w:val="20"/>
          <w:szCs w:val="20"/>
        </w:rPr>
        <w:t>s</w:t>
      </w:r>
      <w:r w:rsidRPr="00965892">
        <w:rPr>
          <w:rFonts w:ascii="Times New Roman" w:hAnsi="Times New Roman" w:cs="Times New Roman"/>
          <w:kern w:val="2"/>
          <w:sz w:val="20"/>
          <w:szCs w:val="20"/>
        </w:rPr>
        <w:t xml:space="preserve"> for FR2</w:t>
      </w:r>
      <w:r w:rsidR="003C1FC6">
        <w:rPr>
          <w:rFonts w:ascii="Times New Roman" w:hAnsi="Times New Roman" w:cs="Times New Roman"/>
          <w:kern w:val="2"/>
          <w:sz w:val="20"/>
          <w:szCs w:val="20"/>
        </w:rPr>
        <w:t xml:space="preserve"> in the preliminary evaluation</w:t>
      </w:r>
      <w:r w:rsidRPr="00965892">
        <w:rPr>
          <w:rFonts w:ascii="Times New Roman" w:hAnsi="Times New Roman" w:cs="Times New Roman"/>
          <w:kern w:val="2"/>
          <w:sz w:val="20"/>
          <w:szCs w:val="20"/>
        </w:rPr>
        <w:t>.</w:t>
      </w:r>
      <w:r w:rsidR="003C1FC6">
        <w:rPr>
          <w:rFonts w:ascii="Times New Roman" w:hAnsi="Times New Roman" w:cs="Times New Roman"/>
          <w:kern w:val="2"/>
          <w:sz w:val="20"/>
          <w:szCs w:val="20"/>
        </w:rPr>
        <w:t xml:space="preserve"> </w:t>
      </w:r>
      <w:r w:rsidRPr="00965892">
        <w:rPr>
          <w:rFonts w:ascii="Times New Roman" w:hAnsi="Times New Roman" w:cs="Times New Roman"/>
          <w:kern w:val="2"/>
          <w:sz w:val="20"/>
          <w:szCs w:val="20"/>
        </w:rPr>
        <w:t xml:space="preserve">Considering in-band emissions (IBE), </w:t>
      </w:r>
      <w:r w:rsidR="45549777" w:rsidRPr="00CC41EB">
        <w:rPr>
          <w:rFonts w:ascii="Times New Roman" w:hAnsi="Times New Roman" w:cs="Times New Roman"/>
          <w:sz w:val="20"/>
          <w:szCs w:val="20"/>
        </w:rPr>
        <w:t xml:space="preserve">the performance </w:t>
      </w:r>
      <w:r w:rsidR="00394692">
        <w:rPr>
          <w:rFonts w:ascii="Times New Roman" w:hAnsi="Times New Roman" w:cs="Times New Roman"/>
          <w:sz w:val="20"/>
          <w:szCs w:val="20"/>
        </w:rPr>
        <w:t>of</w:t>
      </w:r>
      <w:r w:rsidR="45549777" w:rsidRPr="00CC41EB">
        <w:rPr>
          <w:rFonts w:ascii="Times New Roman" w:hAnsi="Times New Roman" w:cs="Times New Roman"/>
          <w:sz w:val="20"/>
          <w:szCs w:val="20"/>
        </w:rPr>
        <w:t xml:space="preserve"> the </w:t>
      </w:r>
      <w:r w:rsidR="00DC6740">
        <w:rPr>
          <w:rFonts w:ascii="Times New Roman" w:hAnsi="Times New Roman" w:cs="Times New Roman"/>
          <w:sz w:val="20"/>
          <w:szCs w:val="20"/>
        </w:rPr>
        <w:t xml:space="preserve">DL </w:t>
      </w:r>
      <w:r w:rsidR="45549777" w:rsidRPr="00CC41EB">
        <w:rPr>
          <w:rFonts w:ascii="Times New Roman" w:hAnsi="Times New Roman" w:cs="Times New Roman"/>
          <w:sz w:val="20"/>
          <w:szCs w:val="20"/>
        </w:rPr>
        <w:t xml:space="preserve">resources close to the boundary of </w:t>
      </w:r>
      <w:r w:rsidR="00DC6740">
        <w:rPr>
          <w:rFonts w:ascii="Times New Roman" w:hAnsi="Times New Roman" w:cs="Times New Roman"/>
          <w:sz w:val="20"/>
          <w:szCs w:val="20"/>
        </w:rPr>
        <w:t>U</w:t>
      </w:r>
      <w:r w:rsidR="00DC6740" w:rsidRPr="00CC41EB">
        <w:rPr>
          <w:rFonts w:ascii="Times New Roman" w:hAnsi="Times New Roman" w:cs="Times New Roman"/>
          <w:sz w:val="20"/>
          <w:szCs w:val="20"/>
        </w:rPr>
        <w:t xml:space="preserve">L </w:t>
      </w:r>
      <w:r w:rsidR="45549777" w:rsidRPr="00CC41EB">
        <w:rPr>
          <w:rFonts w:ascii="Times New Roman" w:hAnsi="Times New Roman" w:cs="Times New Roman"/>
          <w:sz w:val="20"/>
          <w:szCs w:val="20"/>
        </w:rPr>
        <w:t xml:space="preserve">subband </w:t>
      </w:r>
      <w:r w:rsidRPr="00C360DF">
        <w:rPr>
          <w:rFonts w:ascii="Times New Roman" w:hAnsi="Times New Roman" w:cs="Times New Roman"/>
          <w:kern w:val="2"/>
          <w:sz w:val="20"/>
          <w:szCs w:val="20"/>
        </w:rPr>
        <w:t>may be relatively poor, and it may be necessary to consider a larger guard band to ensure the transmi</w:t>
      </w:r>
      <w:r w:rsidRPr="00965892">
        <w:rPr>
          <w:rFonts w:ascii="Times New Roman" w:hAnsi="Times New Roman" w:cs="Times New Roman"/>
          <w:kern w:val="2"/>
          <w:sz w:val="20"/>
          <w:szCs w:val="20"/>
        </w:rPr>
        <w:t xml:space="preserve">ssion performance of the resources </w:t>
      </w:r>
      <w:r w:rsidR="10A00170" w:rsidRPr="00965892">
        <w:rPr>
          <w:rFonts w:ascii="Times New Roman" w:hAnsi="Times New Roman" w:cs="Times New Roman"/>
          <w:kern w:val="2"/>
          <w:sz w:val="20"/>
          <w:szCs w:val="20"/>
        </w:rPr>
        <w:t xml:space="preserve">around the </w:t>
      </w:r>
      <w:r w:rsidR="00DC6740">
        <w:rPr>
          <w:rFonts w:ascii="Times New Roman" w:hAnsi="Times New Roman" w:cs="Times New Roman"/>
          <w:kern w:val="2"/>
          <w:sz w:val="20"/>
          <w:szCs w:val="20"/>
        </w:rPr>
        <w:t>U</w:t>
      </w:r>
      <w:r w:rsidR="00DC6740" w:rsidRPr="00965892">
        <w:rPr>
          <w:rFonts w:ascii="Times New Roman" w:hAnsi="Times New Roman" w:cs="Times New Roman"/>
          <w:kern w:val="2"/>
          <w:sz w:val="20"/>
          <w:szCs w:val="20"/>
        </w:rPr>
        <w:t xml:space="preserve">L </w:t>
      </w:r>
      <w:r w:rsidR="00DC6740">
        <w:rPr>
          <w:rFonts w:ascii="Times New Roman" w:hAnsi="Times New Roman" w:cs="Times New Roman"/>
          <w:kern w:val="2"/>
          <w:sz w:val="20"/>
          <w:szCs w:val="20"/>
        </w:rPr>
        <w:t>subband edge</w:t>
      </w:r>
      <w:r w:rsidRPr="00965892">
        <w:rPr>
          <w:rFonts w:ascii="Times New Roman" w:hAnsi="Times New Roman" w:cs="Times New Roman"/>
          <w:kern w:val="2"/>
          <w:sz w:val="20"/>
          <w:szCs w:val="20"/>
        </w:rPr>
        <w:t>.</w:t>
      </w:r>
      <w:r w:rsidR="003C1FC6">
        <w:rPr>
          <w:rFonts w:ascii="Times New Roman" w:hAnsi="Times New Roman" w:cs="Times New Roman"/>
          <w:kern w:val="2"/>
          <w:sz w:val="20"/>
          <w:szCs w:val="20"/>
        </w:rPr>
        <w:t xml:space="preserve"> </w:t>
      </w:r>
      <w:r w:rsidR="00DC6740">
        <w:rPr>
          <w:rFonts w:ascii="Times New Roman" w:hAnsi="Times New Roman" w:cs="Times New Roman"/>
          <w:kern w:val="2"/>
          <w:sz w:val="20"/>
          <w:szCs w:val="20"/>
        </w:rPr>
        <w:t>Before RAN1 receives RAN4’s reply LS, t</w:t>
      </w:r>
      <w:r w:rsidR="003C1FC6">
        <w:rPr>
          <w:rFonts w:ascii="Times New Roman" w:hAnsi="Times New Roman" w:cs="Times New Roman"/>
          <w:kern w:val="2"/>
          <w:sz w:val="20"/>
          <w:szCs w:val="20"/>
        </w:rPr>
        <w:t xml:space="preserve">he proper guard band size </w:t>
      </w:r>
      <w:r w:rsidR="00DC6740">
        <w:rPr>
          <w:rFonts w:ascii="Times New Roman" w:hAnsi="Times New Roman" w:cs="Times New Roman"/>
          <w:kern w:val="2"/>
          <w:sz w:val="20"/>
          <w:szCs w:val="20"/>
        </w:rPr>
        <w:t xml:space="preserve">can </w:t>
      </w:r>
      <w:r w:rsidR="003C1FC6">
        <w:rPr>
          <w:rFonts w:ascii="Times New Roman" w:hAnsi="Times New Roman" w:cs="Times New Roman"/>
          <w:kern w:val="2"/>
          <w:sz w:val="20"/>
          <w:szCs w:val="20"/>
        </w:rPr>
        <w:t>be discussed preferably aligned among companies.</w:t>
      </w:r>
    </w:p>
    <w:p w14:paraId="43AE1EA6" w14:textId="4E9AB732" w:rsidR="005F6299" w:rsidRPr="00A62B17" w:rsidRDefault="00D80DFE" w:rsidP="004B56AB">
      <w:pPr>
        <w:pStyle w:val="afa"/>
        <w:widowControl w:val="0"/>
        <w:numPr>
          <w:ilvl w:val="0"/>
          <w:numId w:val="7"/>
        </w:numPr>
        <w:spacing w:before="120" w:after="120" w:line="276" w:lineRule="auto"/>
        <w:ind w:firstLineChars="0"/>
        <w:jc w:val="both"/>
        <w:rPr>
          <w:rFonts w:ascii="Times New Roman" w:hAnsi="Times New Roman" w:cs="Times New Roman"/>
          <w:i/>
          <w:iCs/>
          <w:kern w:val="2"/>
          <w:sz w:val="20"/>
          <w:szCs w:val="20"/>
          <w:u w:val="single"/>
        </w:rPr>
      </w:pPr>
      <w:r>
        <w:rPr>
          <w:rFonts w:ascii="Times New Roman" w:hAnsi="Times New Roman" w:cs="Times New Roman"/>
          <w:i/>
          <w:iCs/>
          <w:kern w:val="2"/>
          <w:sz w:val="20"/>
          <w:szCs w:val="20"/>
          <w:u w:val="single"/>
        </w:rPr>
        <w:t>A</w:t>
      </w:r>
      <w:r w:rsidRPr="00D84B25">
        <w:rPr>
          <w:rFonts w:ascii="Times New Roman" w:hAnsi="Times New Roman" w:cs="Times New Roman"/>
          <w:i/>
          <w:iCs/>
          <w:kern w:val="2"/>
          <w:sz w:val="20"/>
          <w:szCs w:val="20"/>
          <w:u w:val="single"/>
        </w:rPr>
        <w:t>ntenna</w:t>
      </w:r>
      <w:r w:rsidR="00DC6740" w:rsidRPr="00D84B25">
        <w:rPr>
          <w:rFonts w:ascii="Times New Roman" w:hAnsi="Times New Roman" w:cs="Times New Roman"/>
          <w:i/>
          <w:iCs/>
          <w:kern w:val="2"/>
          <w:sz w:val="20"/>
          <w:szCs w:val="20"/>
          <w:u w:val="single"/>
        </w:rPr>
        <w:t xml:space="preserve"> </w:t>
      </w:r>
      <w:r w:rsidR="00D84B25" w:rsidRPr="00D84B25">
        <w:rPr>
          <w:rFonts w:ascii="Times New Roman" w:hAnsi="Times New Roman" w:cs="Times New Roman"/>
          <w:i/>
          <w:iCs/>
          <w:kern w:val="2"/>
          <w:sz w:val="20"/>
          <w:szCs w:val="20"/>
          <w:u w:val="single"/>
        </w:rPr>
        <w:t>array</w:t>
      </w:r>
      <w:r w:rsidR="00510A71" w:rsidRPr="00C360DF">
        <w:rPr>
          <w:rFonts w:ascii="Times New Roman" w:hAnsi="Times New Roman" w:cs="Times New Roman"/>
          <w:kern w:val="2"/>
          <w:sz w:val="20"/>
          <w:szCs w:val="20"/>
        </w:rPr>
        <w:t>:</w:t>
      </w:r>
      <w:r w:rsidR="000547A6">
        <w:rPr>
          <w:rFonts w:ascii="Times New Roman" w:hAnsi="Times New Roman" w:cs="Times New Roman"/>
          <w:kern w:val="2"/>
          <w:sz w:val="20"/>
          <w:szCs w:val="20"/>
        </w:rPr>
        <w:t xml:space="preserve"> </w:t>
      </w:r>
      <w:r w:rsidR="000547A6">
        <w:rPr>
          <w:rFonts w:ascii="Times New Roman" w:hAnsi="Times New Roman" w:cs="Times New Roman" w:hint="eastAsia"/>
          <w:kern w:val="2"/>
          <w:sz w:val="20"/>
          <w:szCs w:val="20"/>
        </w:rPr>
        <w:t>In</w:t>
      </w:r>
      <w:r w:rsidR="000547A6">
        <w:rPr>
          <w:rFonts w:ascii="Times New Roman" w:hAnsi="Times New Roman" w:cs="Times New Roman"/>
          <w:kern w:val="2"/>
          <w:sz w:val="20"/>
          <w:szCs w:val="20"/>
        </w:rPr>
        <w:t xml:space="preserve"> </w:t>
      </w:r>
      <w:r w:rsidR="000547A6">
        <w:rPr>
          <w:rFonts w:ascii="Times New Roman" w:hAnsi="Times New Roman" w:cs="Times New Roman" w:hint="eastAsia"/>
          <w:kern w:val="2"/>
          <w:sz w:val="20"/>
          <w:szCs w:val="20"/>
        </w:rPr>
        <w:t>last</w:t>
      </w:r>
      <w:r w:rsidR="000547A6">
        <w:rPr>
          <w:rFonts w:ascii="Times New Roman" w:hAnsi="Times New Roman" w:cs="Times New Roman"/>
          <w:kern w:val="2"/>
          <w:sz w:val="20"/>
          <w:szCs w:val="20"/>
        </w:rPr>
        <w:t xml:space="preserve"> RAN1 meeting, it </w:t>
      </w:r>
      <w:r w:rsidR="00674234">
        <w:rPr>
          <w:rFonts w:ascii="Times New Roman" w:hAnsi="Times New Roman" w:cs="Times New Roman"/>
          <w:kern w:val="2"/>
          <w:sz w:val="20"/>
          <w:szCs w:val="20"/>
        </w:rPr>
        <w:t xml:space="preserve">was </w:t>
      </w:r>
      <w:r w:rsidR="000547A6">
        <w:rPr>
          <w:rFonts w:ascii="Times New Roman" w:hAnsi="Times New Roman" w:cs="Times New Roman"/>
          <w:kern w:val="2"/>
          <w:sz w:val="20"/>
          <w:szCs w:val="20"/>
        </w:rPr>
        <w:t xml:space="preserve">agreed that </w:t>
      </w:r>
      <w:r w:rsidR="000547A6">
        <w:rPr>
          <w:rFonts w:ascii="Times" w:eastAsia="Batang" w:hAnsi="Times"/>
          <w:sz w:val="20"/>
          <w:szCs w:val="20"/>
          <w:lang w:val="en-GB"/>
        </w:rPr>
        <w:t>there are two options can be used f</w:t>
      </w:r>
      <w:r w:rsidR="000547A6" w:rsidRPr="007575F1">
        <w:rPr>
          <w:rFonts w:ascii="Times" w:eastAsia="Batang" w:hAnsi="Times"/>
          <w:sz w:val="20"/>
          <w:szCs w:val="20"/>
          <w:lang w:val="en-GB"/>
        </w:rPr>
        <w:t>or evaluation and comparison between SBFD and legacy TDD</w:t>
      </w:r>
      <w:r w:rsidR="00A62B17">
        <w:rPr>
          <w:rFonts w:ascii="Times" w:eastAsia="Batang" w:hAnsi="Times"/>
          <w:sz w:val="20"/>
          <w:szCs w:val="20"/>
          <w:lang w:val="en-GB"/>
        </w:rPr>
        <w:t xml:space="preserve">. We evaluated both options in our simulation </w:t>
      </w:r>
      <w:r w:rsidR="00674234">
        <w:rPr>
          <w:rFonts w:ascii="Times" w:eastAsia="Batang" w:hAnsi="Times"/>
          <w:sz w:val="20"/>
          <w:szCs w:val="20"/>
          <w:lang w:val="en-GB"/>
        </w:rPr>
        <w:t xml:space="preserve">for </w:t>
      </w:r>
      <w:r w:rsidR="00A62B17">
        <w:rPr>
          <w:rFonts w:ascii="Times" w:eastAsia="Batang" w:hAnsi="Times"/>
          <w:sz w:val="20"/>
          <w:szCs w:val="20"/>
          <w:lang w:val="en-GB"/>
        </w:rPr>
        <w:t>deployment case 1</w:t>
      </w:r>
      <w:r w:rsidR="00674234">
        <w:rPr>
          <w:rFonts w:ascii="Times" w:eastAsia="Batang" w:hAnsi="Times"/>
          <w:sz w:val="20"/>
          <w:szCs w:val="20"/>
          <w:lang w:val="en-GB"/>
        </w:rPr>
        <w:t>.</w:t>
      </w:r>
      <w:r w:rsidR="008C2411">
        <w:rPr>
          <w:rFonts w:ascii="Times" w:eastAsia="Batang" w:hAnsi="Times"/>
          <w:sz w:val="20"/>
          <w:szCs w:val="20"/>
          <w:lang w:val="en-GB"/>
        </w:rPr>
        <w:t xml:space="preserve"> </w:t>
      </w:r>
      <w:r w:rsidR="00674234">
        <w:rPr>
          <w:rFonts w:ascii="Times" w:eastAsia="Batang" w:hAnsi="Times"/>
          <w:sz w:val="20"/>
          <w:szCs w:val="20"/>
          <w:lang w:val="en-GB"/>
        </w:rPr>
        <w:t>T</w:t>
      </w:r>
      <w:r w:rsidR="00A62B17">
        <w:rPr>
          <w:rFonts w:ascii="Times" w:eastAsia="Batang" w:hAnsi="Times"/>
          <w:sz w:val="20"/>
          <w:szCs w:val="20"/>
          <w:lang w:val="en-GB"/>
        </w:rPr>
        <w:t xml:space="preserve">he details of </w:t>
      </w:r>
      <w:r w:rsidR="00002D99">
        <w:rPr>
          <w:rFonts w:ascii="Times" w:eastAsia="Batang" w:hAnsi="Times"/>
          <w:sz w:val="20"/>
          <w:szCs w:val="20"/>
          <w:lang w:val="en-GB"/>
        </w:rPr>
        <w:t>gNB</w:t>
      </w:r>
      <w:r w:rsidR="00A62B17">
        <w:rPr>
          <w:rFonts w:ascii="Times" w:eastAsia="Batang" w:hAnsi="Times"/>
          <w:sz w:val="20"/>
          <w:szCs w:val="20"/>
          <w:lang w:val="en-GB"/>
        </w:rPr>
        <w:t xml:space="preserve"> antenna configurations for the two options are shown in the </w:t>
      </w:r>
      <w:r w:rsidR="008C2411">
        <w:rPr>
          <w:rFonts w:ascii="Times" w:eastAsia="Batang" w:hAnsi="Times"/>
          <w:sz w:val="20"/>
          <w:szCs w:val="20"/>
          <w:lang w:val="en-GB"/>
        </w:rPr>
        <w:t>“</w:t>
      </w:r>
      <w:r w:rsidR="00002D99">
        <w:rPr>
          <w:rFonts w:ascii="Times" w:eastAsia="Batang" w:hAnsi="Times"/>
          <w:sz w:val="20"/>
          <w:szCs w:val="20"/>
          <w:lang w:val="en-GB"/>
        </w:rPr>
        <w:t>gNB</w:t>
      </w:r>
      <w:r w:rsidR="008C2411">
        <w:rPr>
          <w:rFonts w:ascii="Times" w:eastAsia="Batang" w:hAnsi="Times"/>
          <w:sz w:val="20"/>
          <w:szCs w:val="20"/>
          <w:lang w:val="en-GB"/>
        </w:rPr>
        <w:t xml:space="preserve"> antenna configuration” column</w:t>
      </w:r>
      <w:r w:rsidR="000F19C4">
        <w:rPr>
          <w:rFonts w:ascii="Times" w:eastAsia="Batang" w:hAnsi="Times"/>
          <w:sz w:val="20"/>
          <w:szCs w:val="20"/>
          <w:lang w:val="en-GB"/>
        </w:rPr>
        <w:t xml:space="preserve"> </w:t>
      </w:r>
      <w:r w:rsidR="000F19C4" w:rsidRPr="005241E1">
        <w:rPr>
          <w:rFonts w:ascii="Times" w:eastAsia="Batang" w:hAnsi="Times"/>
          <w:sz w:val="20"/>
          <w:szCs w:val="20"/>
          <w:lang w:val="en-GB"/>
        </w:rPr>
        <w:t>in</w:t>
      </w:r>
      <w:r w:rsidR="000F19C4">
        <w:rPr>
          <w:rFonts w:ascii="Times" w:eastAsia="Batang" w:hAnsi="Times"/>
          <w:sz w:val="20"/>
          <w:szCs w:val="20"/>
          <w:lang w:val="en-GB"/>
        </w:rPr>
        <w:t xml:space="preserve"> </w:t>
      </w:r>
      <w:r w:rsidR="007B759F" w:rsidRPr="007B759F">
        <w:rPr>
          <w:rFonts w:ascii="Times" w:eastAsia="Batang" w:hAnsi="Times" w:hint="eastAsia"/>
          <w:sz w:val="20"/>
          <w:szCs w:val="20"/>
          <w:lang w:val="en-GB"/>
        </w:rPr>
        <w:t>T</w:t>
      </w:r>
      <w:r w:rsidR="000F19C4">
        <w:rPr>
          <w:rFonts w:ascii="Times" w:eastAsia="Batang" w:hAnsi="Times"/>
          <w:sz w:val="20"/>
          <w:szCs w:val="20"/>
          <w:lang w:val="en-GB"/>
        </w:rPr>
        <w:t xml:space="preserve">able B-1 in </w:t>
      </w:r>
      <w:r w:rsidR="000F19C4" w:rsidRPr="000F19C4">
        <w:rPr>
          <w:rFonts w:ascii="Times" w:eastAsia="Batang" w:hAnsi="Times"/>
          <w:sz w:val="20"/>
          <w:szCs w:val="20"/>
          <w:lang w:val="en-GB"/>
        </w:rPr>
        <w:t>Annex B</w:t>
      </w:r>
      <w:r w:rsidR="008C2411">
        <w:rPr>
          <w:rFonts w:ascii="Times" w:eastAsia="Batang" w:hAnsi="Times"/>
          <w:sz w:val="20"/>
          <w:szCs w:val="20"/>
          <w:lang w:val="en-GB"/>
        </w:rPr>
        <w:t>.</w:t>
      </w:r>
      <w:r w:rsidR="00F56F5F">
        <w:rPr>
          <w:rFonts w:ascii="Times" w:eastAsia="Batang" w:hAnsi="Times"/>
          <w:sz w:val="20"/>
          <w:szCs w:val="20"/>
          <w:lang w:val="en-GB"/>
        </w:rPr>
        <w:t xml:space="preserve"> Moreover, in our simulation, the </w:t>
      </w:r>
      <w:r w:rsidR="00674234">
        <w:rPr>
          <w:rFonts w:ascii="Times" w:eastAsia="Batang" w:hAnsi="Times"/>
          <w:sz w:val="20"/>
          <w:szCs w:val="20"/>
          <w:lang w:val="en-GB"/>
        </w:rPr>
        <w:t xml:space="preserve">number of </w:t>
      </w:r>
      <w:r w:rsidR="00F56F5F" w:rsidRPr="00F56F5F">
        <w:rPr>
          <w:rFonts w:ascii="Times" w:eastAsia="Batang" w:hAnsi="Times"/>
          <w:sz w:val="20"/>
          <w:szCs w:val="20"/>
          <w:lang w:val="en-GB"/>
        </w:rPr>
        <w:t>antenna elements used for transmission or reception in a slot</w:t>
      </w:r>
      <w:r w:rsidR="00F56F5F">
        <w:rPr>
          <w:rFonts w:ascii="Times" w:eastAsia="Batang" w:hAnsi="Times"/>
          <w:sz w:val="20"/>
          <w:szCs w:val="20"/>
          <w:lang w:val="en-GB"/>
        </w:rPr>
        <w:t xml:space="preserve"> will not be changed</w:t>
      </w:r>
      <w:r w:rsidR="00F56F5F" w:rsidRPr="00F56F5F">
        <w:rPr>
          <w:rFonts w:ascii="Times" w:eastAsia="Batang" w:hAnsi="Times"/>
          <w:sz w:val="20"/>
          <w:szCs w:val="20"/>
          <w:lang w:val="en-GB"/>
        </w:rPr>
        <w:t xml:space="preserve"> </w:t>
      </w:r>
      <w:r w:rsidR="00F56F5F">
        <w:rPr>
          <w:rFonts w:ascii="Times" w:eastAsia="Batang" w:hAnsi="Times"/>
          <w:sz w:val="20"/>
          <w:szCs w:val="20"/>
          <w:lang w:val="en-GB"/>
        </w:rPr>
        <w:t xml:space="preserve">even </w:t>
      </w:r>
      <w:r w:rsidR="00F56F5F" w:rsidRPr="00F56F5F">
        <w:rPr>
          <w:rFonts w:ascii="Times" w:eastAsia="Batang" w:hAnsi="Times"/>
          <w:sz w:val="20"/>
          <w:szCs w:val="20"/>
          <w:lang w:val="en-GB"/>
        </w:rPr>
        <w:t xml:space="preserve">if </w:t>
      </w:r>
      <w:r w:rsidR="00002D99">
        <w:rPr>
          <w:rFonts w:ascii="Times" w:eastAsia="Batang" w:hAnsi="Times"/>
          <w:sz w:val="20"/>
          <w:szCs w:val="20"/>
          <w:lang w:val="en-GB"/>
        </w:rPr>
        <w:t>gNB</w:t>
      </w:r>
      <w:r w:rsidR="00F56F5F" w:rsidRPr="00F56F5F">
        <w:rPr>
          <w:rFonts w:ascii="Times" w:eastAsia="Batang" w:hAnsi="Times"/>
          <w:sz w:val="20"/>
          <w:szCs w:val="20"/>
          <w:lang w:val="en-GB"/>
        </w:rPr>
        <w:t xml:space="preserve"> does not perform simultaneous downlink transmission and uplink reception</w:t>
      </w:r>
      <w:r w:rsidR="00674234">
        <w:rPr>
          <w:rFonts w:ascii="Times" w:eastAsia="Batang" w:hAnsi="Times"/>
          <w:sz w:val="20"/>
          <w:szCs w:val="20"/>
          <w:lang w:val="en-GB"/>
        </w:rPr>
        <w:t xml:space="preserve"> in the slot</w:t>
      </w:r>
      <w:r w:rsidR="00F56F5F" w:rsidRPr="00F56F5F">
        <w:rPr>
          <w:rFonts w:ascii="Times" w:eastAsia="Batang" w:hAnsi="Times"/>
          <w:sz w:val="20"/>
          <w:szCs w:val="20"/>
          <w:lang w:val="en-GB"/>
        </w:rPr>
        <w:t>.</w:t>
      </w:r>
    </w:p>
    <w:p w14:paraId="4609F085" w14:textId="480F74D0" w:rsidR="00B16162" w:rsidRPr="00E038D8" w:rsidRDefault="00B16162" w:rsidP="004B56AB">
      <w:pPr>
        <w:pStyle w:val="afa"/>
        <w:widowControl w:val="0"/>
        <w:numPr>
          <w:ilvl w:val="0"/>
          <w:numId w:val="7"/>
        </w:numPr>
        <w:spacing w:before="120" w:after="120" w:line="276" w:lineRule="auto"/>
        <w:ind w:firstLineChars="0"/>
        <w:jc w:val="both"/>
        <w:rPr>
          <w:rFonts w:ascii="Times New Roman" w:hAnsi="Times New Roman" w:cs="Times New Roman"/>
          <w:i/>
          <w:iCs/>
          <w:kern w:val="2"/>
          <w:sz w:val="20"/>
          <w:szCs w:val="20"/>
          <w:u w:val="single"/>
        </w:rPr>
      </w:pPr>
      <w:r w:rsidRPr="00B16162">
        <w:rPr>
          <w:rFonts w:ascii="Times New Roman" w:hAnsi="Times New Roman" w:cs="Times New Roman"/>
          <w:i/>
          <w:iCs/>
          <w:kern w:val="2"/>
          <w:sz w:val="20"/>
          <w:szCs w:val="20"/>
          <w:u w:val="single"/>
        </w:rPr>
        <w:t>Interference modelling</w:t>
      </w:r>
      <w:r w:rsidR="005F6299" w:rsidRPr="005F6299">
        <w:rPr>
          <w:rFonts w:ascii="Times New Roman" w:hAnsi="Times New Roman" w:cs="Times New Roman"/>
          <w:sz w:val="20"/>
          <w:szCs w:val="20"/>
        </w:rPr>
        <w:t>:</w:t>
      </w:r>
      <w:r w:rsidR="00502288">
        <w:rPr>
          <w:rFonts w:ascii="Times New Roman" w:hAnsi="Times New Roman" w:cs="Times New Roman"/>
          <w:sz w:val="20"/>
          <w:szCs w:val="20"/>
        </w:rPr>
        <w:t xml:space="preserve"> </w:t>
      </w:r>
      <w:r w:rsidR="00502288">
        <w:rPr>
          <w:rFonts w:ascii="Times New Roman" w:hAnsi="Times New Roman" w:cs="Times New Roman" w:hint="eastAsia"/>
          <w:kern w:val="2"/>
          <w:sz w:val="20"/>
          <w:szCs w:val="20"/>
        </w:rPr>
        <w:t>In</w:t>
      </w:r>
      <w:r w:rsidR="00502288">
        <w:rPr>
          <w:rFonts w:ascii="Times New Roman" w:hAnsi="Times New Roman" w:cs="Times New Roman"/>
          <w:kern w:val="2"/>
          <w:sz w:val="20"/>
          <w:szCs w:val="20"/>
        </w:rPr>
        <w:t xml:space="preserve"> </w:t>
      </w:r>
      <w:r w:rsidR="00502288">
        <w:rPr>
          <w:rFonts w:ascii="Times New Roman" w:hAnsi="Times New Roman" w:cs="Times New Roman" w:hint="eastAsia"/>
          <w:kern w:val="2"/>
          <w:sz w:val="20"/>
          <w:szCs w:val="20"/>
        </w:rPr>
        <w:t>last</w:t>
      </w:r>
      <w:r w:rsidR="00502288">
        <w:rPr>
          <w:rFonts w:ascii="Times New Roman" w:hAnsi="Times New Roman" w:cs="Times New Roman"/>
          <w:kern w:val="2"/>
          <w:sz w:val="20"/>
          <w:szCs w:val="20"/>
        </w:rPr>
        <w:t xml:space="preserve"> RAN1 meeting, various interference</w:t>
      </w:r>
      <w:r w:rsidR="00AF3AC7">
        <w:rPr>
          <w:rFonts w:ascii="Times New Roman" w:hAnsi="Times New Roman" w:cs="Times New Roman"/>
          <w:kern w:val="2"/>
          <w:sz w:val="20"/>
          <w:szCs w:val="20"/>
        </w:rPr>
        <w:t xml:space="preserve"> types</w:t>
      </w:r>
      <w:r w:rsidR="00502288">
        <w:rPr>
          <w:rFonts w:ascii="Times New Roman" w:hAnsi="Times New Roman" w:cs="Times New Roman"/>
          <w:kern w:val="2"/>
          <w:sz w:val="20"/>
          <w:szCs w:val="20"/>
        </w:rPr>
        <w:t xml:space="preserve"> that may occur in </w:t>
      </w:r>
      <w:r w:rsidR="004C15B5">
        <w:rPr>
          <w:rFonts w:ascii="Times New Roman" w:hAnsi="Times New Roman" w:cs="Times New Roman"/>
          <w:kern w:val="2"/>
          <w:sz w:val="20"/>
          <w:szCs w:val="20"/>
        </w:rPr>
        <w:t xml:space="preserve">evaluation on NR full duplex </w:t>
      </w:r>
      <w:r w:rsidR="00674234">
        <w:rPr>
          <w:rFonts w:ascii="Times New Roman" w:hAnsi="Times New Roman" w:cs="Times New Roman"/>
          <w:kern w:val="2"/>
          <w:sz w:val="20"/>
          <w:szCs w:val="20"/>
        </w:rPr>
        <w:t xml:space="preserve">were </w:t>
      </w:r>
      <w:r w:rsidR="004C15B5">
        <w:rPr>
          <w:rFonts w:ascii="Times New Roman" w:hAnsi="Times New Roman" w:cs="Times New Roman"/>
          <w:kern w:val="2"/>
          <w:sz w:val="20"/>
          <w:szCs w:val="20"/>
        </w:rPr>
        <w:t xml:space="preserve">identified to ensure common understanding. However, the modeling </w:t>
      </w:r>
      <w:r w:rsidR="00674234">
        <w:rPr>
          <w:rFonts w:ascii="Times New Roman" w:hAnsi="Times New Roman" w:cs="Times New Roman"/>
          <w:kern w:val="2"/>
          <w:sz w:val="20"/>
          <w:szCs w:val="20"/>
        </w:rPr>
        <w:t xml:space="preserve">details </w:t>
      </w:r>
      <w:r w:rsidR="004C15B5">
        <w:rPr>
          <w:rFonts w:ascii="Times New Roman" w:hAnsi="Times New Roman" w:cs="Times New Roman"/>
          <w:kern w:val="2"/>
          <w:sz w:val="20"/>
          <w:szCs w:val="20"/>
        </w:rPr>
        <w:t>for some interference</w:t>
      </w:r>
      <w:r w:rsidR="00AF3AC7">
        <w:rPr>
          <w:rFonts w:ascii="Times New Roman" w:hAnsi="Times New Roman" w:cs="Times New Roman"/>
          <w:kern w:val="2"/>
          <w:sz w:val="20"/>
          <w:szCs w:val="20"/>
        </w:rPr>
        <w:t>s</w:t>
      </w:r>
      <w:r w:rsidR="004C15B5">
        <w:rPr>
          <w:rFonts w:ascii="Times New Roman" w:hAnsi="Times New Roman" w:cs="Times New Roman"/>
          <w:kern w:val="2"/>
          <w:sz w:val="20"/>
          <w:szCs w:val="20"/>
        </w:rPr>
        <w:t xml:space="preserve"> </w:t>
      </w:r>
      <w:r w:rsidR="00674234">
        <w:rPr>
          <w:rFonts w:ascii="Times New Roman" w:hAnsi="Times New Roman" w:cs="Times New Roman"/>
          <w:kern w:val="2"/>
          <w:sz w:val="20"/>
          <w:szCs w:val="20"/>
        </w:rPr>
        <w:t xml:space="preserve">have </w:t>
      </w:r>
      <w:r w:rsidR="00043195">
        <w:rPr>
          <w:rFonts w:ascii="Times New Roman" w:hAnsi="Times New Roman" w:cs="Times New Roman"/>
          <w:kern w:val="2"/>
          <w:sz w:val="20"/>
          <w:szCs w:val="20"/>
        </w:rPr>
        <w:t xml:space="preserve">not </w:t>
      </w:r>
      <w:r w:rsidR="004C15B5">
        <w:rPr>
          <w:rFonts w:ascii="Times New Roman" w:hAnsi="Times New Roman" w:cs="Times New Roman"/>
          <w:kern w:val="2"/>
          <w:sz w:val="20"/>
          <w:szCs w:val="20"/>
        </w:rPr>
        <w:t>yet to be determined. The interference models we used in our simulation</w:t>
      </w:r>
      <w:r w:rsidR="00CE5000">
        <w:rPr>
          <w:rFonts w:ascii="Times New Roman" w:hAnsi="Times New Roman" w:cs="Times New Roman"/>
          <w:kern w:val="2"/>
          <w:sz w:val="20"/>
          <w:szCs w:val="20"/>
        </w:rPr>
        <w:t xml:space="preserve"> are shown in </w:t>
      </w:r>
      <w:r w:rsidR="00775BD3">
        <w:rPr>
          <w:rFonts w:ascii="Times New Roman" w:hAnsi="Times New Roman" w:cs="Times New Roman"/>
          <w:kern w:val="2"/>
          <w:sz w:val="20"/>
          <w:szCs w:val="20"/>
        </w:rPr>
        <w:t>Table</w:t>
      </w:r>
      <w:r w:rsidR="00CE5000">
        <w:rPr>
          <w:rFonts w:ascii="Times New Roman" w:hAnsi="Times New Roman" w:cs="Times New Roman"/>
          <w:kern w:val="2"/>
          <w:sz w:val="20"/>
          <w:szCs w:val="20"/>
        </w:rPr>
        <w:t xml:space="preserve"> 4</w:t>
      </w:r>
      <w:r w:rsidR="004C15B5">
        <w:rPr>
          <w:rFonts w:ascii="Times New Roman" w:hAnsi="Times New Roman" w:cs="Times New Roman"/>
          <w:kern w:val="2"/>
          <w:sz w:val="20"/>
          <w:szCs w:val="20"/>
        </w:rPr>
        <w:t>.</w:t>
      </w:r>
    </w:p>
    <w:p w14:paraId="27F0BCC9" w14:textId="401AF80A" w:rsidR="00E038D8" w:rsidRPr="00E038D8" w:rsidRDefault="00E038D8" w:rsidP="00E038D8">
      <w:pPr>
        <w:pStyle w:val="a0"/>
        <w:jc w:val="center"/>
      </w:pPr>
      <w:r w:rsidRPr="00E038D8">
        <w:t>Table 4</w:t>
      </w:r>
      <w:r>
        <w:t xml:space="preserve">. </w:t>
      </w:r>
      <w:r w:rsidR="00197636">
        <w:t>The details of i</w:t>
      </w:r>
      <w:r w:rsidR="00197636" w:rsidRPr="00197636">
        <w:t>nterference modelling</w:t>
      </w:r>
      <w:r w:rsidR="00197636">
        <w:t xml:space="preserve"> in our simulations</w:t>
      </w:r>
    </w:p>
    <w:tbl>
      <w:tblPr>
        <w:tblStyle w:val="ac"/>
        <w:tblW w:w="9067" w:type="dxa"/>
        <w:tblLook w:val="04A0" w:firstRow="1" w:lastRow="0" w:firstColumn="1" w:lastColumn="0" w:noHBand="0" w:noVBand="1"/>
      </w:tblPr>
      <w:tblGrid>
        <w:gridCol w:w="988"/>
        <w:gridCol w:w="2409"/>
        <w:gridCol w:w="5670"/>
      </w:tblGrid>
      <w:tr w:rsidR="00CE5544" w:rsidRPr="00A36728" w14:paraId="1D61AAA7" w14:textId="09562C8B" w:rsidTr="00CE5544">
        <w:tc>
          <w:tcPr>
            <w:tcW w:w="988" w:type="dxa"/>
          </w:tcPr>
          <w:p w14:paraId="0096196F" w14:textId="610F70D3" w:rsidR="00CE5544" w:rsidRPr="00C7441C" w:rsidRDefault="00CE5544" w:rsidP="00AF3AC7">
            <w:pPr>
              <w:pStyle w:val="a0"/>
              <w:rPr>
                <w:szCs w:val="20"/>
              </w:rPr>
            </w:pPr>
            <w:r w:rsidRPr="00A36728">
              <w:rPr>
                <w:rFonts w:eastAsiaTheme="minorEastAsia"/>
                <w:b/>
                <w:bCs/>
                <w:szCs w:val="20"/>
                <w:lang w:eastAsia="zh-CN"/>
              </w:rPr>
              <w:lastRenderedPageBreak/>
              <w:t>Index</w:t>
            </w:r>
          </w:p>
        </w:tc>
        <w:tc>
          <w:tcPr>
            <w:tcW w:w="2409" w:type="dxa"/>
          </w:tcPr>
          <w:p w14:paraId="39D78DA4" w14:textId="0FA754B1" w:rsidR="00CE5544" w:rsidRPr="00C7441C" w:rsidRDefault="00CE5544" w:rsidP="00AF3AC7">
            <w:pPr>
              <w:pStyle w:val="a0"/>
              <w:rPr>
                <w:szCs w:val="20"/>
              </w:rPr>
            </w:pPr>
            <w:r w:rsidRPr="00A36728">
              <w:rPr>
                <w:rFonts w:eastAsiaTheme="minorEastAsia"/>
                <w:b/>
                <w:bCs/>
                <w:szCs w:val="20"/>
                <w:lang w:eastAsia="zh-CN"/>
              </w:rPr>
              <w:t>Name</w:t>
            </w:r>
          </w:p>
        </w:tc>
        <w:tc>
          <w:tcPr>
            <w:tcW w:w="5670" w:type="dxa"/>
          </w:tcPr>
          <w:p w14:paraId="49F78432" w14:textId="0D183A40" w:rsidR="00CE5544" w:rsidRPr="00C7441C" w:rsidRDefault="00CE5544" w:rsidP="00AF3AC7">
            <w:pPr>
              <w:pStyle w:val="a0"/>
              <w:rPr>
                <w:szCs w:val="20"/>
              </w:rPr>
            </w:pPr>
            <w:r w:rsidRPr="00A36728">
              <w:rPr>
                <w:rFonts w:eastAsiaTheme="minorEastAsia"/>
                <w:b/>
                <w:bCs/>
                <w:szCs w:val="20"/>
                <w:lang w:eastAsia="zh-CN"/>
              </w:rPr>
              <w:t>Details</w:t>
            </w:r>
          </w:p>
        </w:tc>
      </w:tr>
      <w:tr w:rsidR="00CE5544" w:rsidRPr="00A36728" w14:paraId="26BB994D" w14:textId="379758BE" w:rsidTr="00CE5544">
        <w:tc>
          <w:tcPr>
            <w:tcW w:w="988" w:type="dxa"/>
          </w:tcPr>
          <w:p w14:paraId="46DC9133" w14:textId="0F601E2A" w:rsidR="00CE5544" w:rsidRPr="00C7441C" w:rsidRDefault="00CE5544" w:rsidP="00B16162">
            <w:pPr>
              <w:pStyle w:val="a0"/>
              <w:rPr>
                <w:rFonts w:eastAsiaTheme="minorEastAsia"/>
                <w:szCs w:val="20"/>
                <w:lang w:eastAsia="zh-CN"/>
              </w:rPr>
            </w:pPr>
            <w:r w:rsidRPr="00C7441C">
              <w:rPr>
                <w:rFonts w:eastAsiaTheme="minorEastAsia"/>
                <w:szCs w:val="20"/>
                <w:lang w:eastAsia="zh-CN"/>
              </w:rPr>
              <w:t>1</w:t>
            </w:r>
          </w:p>
        </w:tc>
        <w:tc>
          <w:tcPr>
            <w:tcW w:w="2409" w:type="dxa"/>
          </w:tcPr>
          <w:p w14:paraId="247E9234" w14:textId="40EF67C3" w:rsidR="00CE5544" w:rsidRPr="00C7441C" w:rsidRDefault="00CE5544" w:rsidP="00B16162">
            <w:pPr>
              <w:pStyle w:val="a0"/>
              <w:rPr>
                <w:szCs w:val="20"/>
              </w:rPr>
            </w:pPr>
            <w:r w:rsidRPr="00C7441C">
              <w:rPr>
                <w:szCs w:val="20"/>
              </w:rPr>
              <w:t>gNB self-interference (SI)</w:t>
            </w:r>
          </w:p>
        </w:tc>
        <w:tc>
          <w:tcPr>
            <w:tcW w:w="5670" w:type="dxa"/>
          </w:tcPr>
          <w:p w14:paraId="44343E0D" w14:textId="0A1BE559" w:rsidR="00CE5544" w:rsidRPr="00C7441C" w:rsidRDefault="00CE5544" w:rsidP="00B16162">
            <w:pPr>
              <w:pStyle w:val="a0"/>
              <w:rPr>
                <w:szCs w:val="20"/>
              </w:rPr>
            </w:pPr>
            <w:r w:rsidRPr="005241E1">
              <w:rPr>
                <w:rFonts w:eastAsia="宋体"/>
                <w:szCs w:val="20"/>
              </w:rPr>
              <w:t>For self-interference cancellation at gNB side, 65dB</w:t>
            </w:r>
            <w:r w:rsidR="00624402">
              <w:rPr>
                <w:rFonts w:eastAsia="宋体"/>
                <w:szCs w:val="20"/>
              </w:rPr>
              <w:t>c</w:t>
            </w:r>
            <w:r w:rsidRPr="005241E1">
              <w:rPr>
                <w:rFonts w:eastAsia="宋体"/>
                <w:szCs w:val="20"/>
              </w:rPr>
              <w:t xml:space="preserve"> for spatial isolation is considered</w:t>
            </w:r>
            <w:r w:rsidR="00624402">
              <w:rPr>
                <w:rFonts w:eastAsia="宋体"/>
                <w:szCs w:val="20"/>
              </w:rPr>
              <w:t>.</w:t>
            </w:r>
            <w:r w:rsidR="00624402" w:rsidRPr="005241E1">
              <w:rPr>
                <w:rFonts w:eastAsia="宋体"/>
                <w:szCs w:val="20"/>
              </w:rPr>
              <w:t xml:space="preserve"> </w:t>
            </w:r>
            <w:r w:rsidR="00624402">
              <w:rPr>
                <w:rFonts w:eastAsia="宋体"/>
                <w:szCs w:val="20"/>
              </w:rPr>
              <w:t xml:space="preserve">In addition, </w:t>
            </w:r>
            <w:r w:rsidRPr="005241E1">
              <w:rPr>
                <w:rFonts w:eastAsia="宋体"/>
                <w:szCs w:val="20"/>
              </w:rPr>
              <w:t xml:space="preserve">the </w:t>
            </w:r>
            <w:r w:rsidR="00624402">
              <w:rPr>
                <w:rFonts w:eastAsia="宋体"/>
                <w:szCs w:val="20"/>
              </w:rPr>
              <w:t xml:space="preserve">45dBc </w:t>
            </w:r>
            <w:r w:rsidRPr="005241E1">
              <w:rPr>
                <w:rFonts w:eastAsia="宋体"/>
                <w:szCs w:val="20"/>
              </w:rPr>
              <w:t xml:space="preserve">ACLR of gNB is used </w:t>
            </w:r>
            <w:r w:rsidR="00624402">
              <w:rPr>
                <w:rFonts w:eastAsia="宋体"/>
                <w:szCs w:val="20"/>
              </w:rPr>
              <w:t>for</w:t>
            </w:r>
            <w:r w:rsidR="00624402" w:rsidRPr="005241E1">
              <w:rPr>
                <w:rFonts w:eastAsia="宋体"/>
                <w:szCs w:val="20"/>
              </w:rPr>
              <w:t xml:space="preserve"> </w:t>
            </w:r>
            <w:r w:rsidRPr="005241E1">
              <w:rPr>
                <w:rFonts w:eastAsia="宋体"/>
                <w:szCs w:val="20"/>
              </w:rPr>
              <w:t>frequency isolation.</w:t>
            </w:r>
          </w:p>
        </w:tc>
      </w:tr>
      <w:tr w:rsidR="00CE5544" w:rsidRPr="00A36728" w14:paraId="180A96D6" w14:textId="233D4813" w:rsidTr="00CE5544">
        <w:tc>
          <w:tcPr>
            <w:tcW w:w="988" w:type="dxa"/>
          </w:tcPr>
          <w:p w14:paraId="05F4F299" w14:textId="7571E40E" w:rsidR="00CE5544" w:rsidRPr="00C7441C" w:rsidRDefault="00CE5544" w:rsidP="00B16162">
            <w:pPr>
              <w:pStyle w:val="a0"/>
              <w:rPr>
                <w:rFonts w:eastAsiaTheme="minorEastAsia"/>
                <w:szCs w:val="20"/>
                <w:lang w:eastAsia="zh-CN"/>
              </w:rPr>
            </w:pPr>
            <w:r w:rsidRPr="00C7441C">
              <w:rPr>
                <w:rFonts w:eastAsiaTheme="minorEastAsia"/>
                <w:szCs w:val="20"/>
                <w:lang w:eastAsia="zh-CN"/>
              </w:rPr>
              <w:t>2</w:t>
            </w:r>
          </w:p>
        </w:tc>
        <w:tc>
          <w:tcPr>
            <w:tcW w:w="2409" w:type="dxa"/>
          </w:tcPr>
          <w:p w14:paraId="51392343" w14:textId="05AFB958" w:rsidR="00CE5544" w:rsidRPr="00C7441C" w:rsidRDefault="00CE5544" w:rsidP="00B16162">
            <w:pPr>
              <w:pStyle w:val="a0"/>
              <w:rPr>
                <w:szCs w:val="20"/>
              </w:rPr>
            </w:pPr>
            <w:r w:rsidRPr="00C7441C">
              <w:rPr>
                <w:szCs w:val="20"/>
              </w:rPr>
              <w:t>gNB-UE co-channel intra-subband interference</w:t>
            </w:r>
          </w:p>
        </w:tc>
        <w:tc>
          <w:tcPr>
            <w:tcW w:w="5670" w:type="dxa"/>
          </w:tcPr>
          <w:p w14:paraId="0102C218" w14:textId="4BB67584" w:rsidR="00CE5544" w:rsidRPr="005241E1" w:rsidRDefault="00101787" w:rsidP="00B16162">
            <w:pPr>
              <w:pStyle w:val="a0"/>
              <w:rPr>
                <w:rFonts w:eastAsiaTheme="minorEastAsia"/>
                <w:szCs w:val="20"/>
                <w:lang w:eastAsia="zh-CN"/>
              </w:rPr>
            </w:pPr>
            <w:r w:rsidRPr="00C7441C">
              <w:rPr>
                <w:rFonts w:eastAsiaTheme="minorEastAsia"/>
                <w:szCs w:val="20"/>
                <w:lang w:eastAsia="zh-CN"/>
              </w:rPr>
              <w:t xml:space="preserve">Typical </w:t>
            </w:r>
            <w:r w:rsidR="00A36728">
              <w:rPr>
                <w:rFonts w:eastAsiaTheme="minorEastAsia" w:hint="eastAsia"/>
                <w:szCs w:val="20"/>
                <w:lang w:eastAsia="zh-CN"/>
              </w:rPr>
              <w:t>DL</w:t>
            </w:r>
            <w:r w:rsidR="00A36728">
              <w:rPr>
                <w:rFonts w:eastAsiaTheme="minorEastAsia"/>
                <w:szCs w:val="20"/>
                <w:lang w:eastAsia="zh-CN"/>
              </w:rPr>
              <w:t xml:space="preserve"> intra-cell/</w:t>
            </w:r>
            <w:r w:rsidRPr="00C7441C">
              <w:rPr>
                <w:rFonts w:eastAsiaTheme="minorEastAsia"/>
                <w:szCs w:val="20"/>
                <w:lang w:eastAsia="zh-CN"/>
              </w:rPr>
              <w:t xml:space="preserve">inter-cell </w:t>
            </w:r>
            <w:r w:rsidR="00A36728">
              <w:rPr>
                <w:rFonts w:eastAsiaTheme="minorEastAsia"/>
                <w:szCs w:val="20"/>
                <w:lang w:eastAsia="zh-CN"/>
              </w:rPr>
              <w:t>interference</w:t>
            </w:r>
          </w:p>
        </w:tc>
      </w:tr>
      <w:tr w:rsidR="00A36728" w:rsidRPr="00A36728" w14:paraId="51BBB5DA" w14:textId="61DCC73E" w:rsidTr="00CE5544">
        <w:tc>
          <w:tcPr>
            <w:tcW w:w="988" w:type="dxa"/>
          </w:tcPr>
          <w:p w14:paraId="69494CE2" w14:textId="2D46F322" w:rsidR="00A36728" w:rsidRPr="00C7441C" w:rsidRDefault="00A36728" w:rsidP="00A36728">
            <w:pPr>
              <w:pStyle w:val="a0"/>
              <w:rPr>
                <w:rFonts w:eastAsiaTheme="minorEastAsia"/>
                <w:szCs w:val="20"/>
                <w:lang w:eastAsia="zh-CN"/>
              </w:rPr>
            </w:pPr>
            <w:r w:rsidRPr="00C7441C">
              <w:rPr>
                <w:rFonts w:eastAsiaTheme="minorEastAsia"/>
                <w:szCs w:val="20"/>
                <w:lang w:eastAsia="zh-CN"/>
              </w:rPr>
              <w:t>3</w:t>
            </w:r>
          </w:p>
        </w:tc>
        <w:tc>
          <w:tcPr>
            <w:tcW w:w="2409" w:type="dxa"/>
          </w:tcPr>
          <w:p w14:paraId="673E07BC" w14:textId="035A509A" w:rsidR="00A36728" w:rsidRPr="00C7441C" w:rsidRDefault="00A36728" w:rsidP="00A36728">
            <w:pPr>
              <w:pStyle w:val="a0"/>
              <w:rPr>
                <w:szCs w:val="20"/>
              </w:rPr>
            </w:pPr>
            <w:r w:rsidRPr="00C7441C">
              <w:rPr>
                <w:szCs w:val="20"/>
              </w:rPr>
              <w:t>UE-gNB co-channel intra-subband interference</w:t>
            </w:r>
          </w:p>
        </w:tc>
        <w:tc>
          <w:tcPr>
            <w:tcW w:w="5670" w:type="dxa"/>
          </w:tcPr>
          <w:p w14:paraId="6DD47C06" w14:textId="4A1D6BC2" w:rsidR="00A36728" w:rsidRPr="00C7441C" w:rsidRDefault="00A36728" w:rsidP="00A36728">
            <w:pPr>
              <w:pStyle w:val="a0"/>
              <w:rPr>
                <w:szCs w:val="20"/>
              </w:rPr>
            </w:pPr>
            <w:r w:rsidRPr="001D3F46">
              <w:rPr>
                <w:rFonts w:eastAsiaTheme="minorEastAsia" w:hint="eastAsia"/>
                <w:szCs w:val="20"/>
                <w:lang w:eastAsia="zh-CN"/>
              </w:rPr>
              <w:t>T</w:t>
            </w:r>
            <w:r w:rsidRPr="001D3F46">
              <w:rPr>
                <w:rFonts w:eastAsiaTheme="minorEastAsia"/>
                <w:szCs w:val="20"/>
                <w:lang w:eastAsia="zh-CN"/>
              </w:rPr>
              <w:t xml:space="preserve">ypical </w:t>
            </w:r>
            <w:r>
              <w:rPr>
                <w:rFonts w:eastAsiaTheme="minorEastAsia"/>
                <w:szCs w:val="20"/>
                <w:lang w:eastAsia="zh-CN"/>
              </w:rPr>
              <w:t>UL intra-cell/</w:t>
            </w:r>
            <w:r w:rsidRPr="001D3F46">
              <w:rPr>
                <w:rFonts w:eastAsiaTheme="minorEastAsia"/>
                <w:szCs w:val="20"/>
                <w:lang w:eastAsia="zh-CN"/>
              </w:rPr>
              <w:t xml:space="preserve">inter-cell </w:t>
            </w:r>
            <w:r>
              <w:rPr>
                <w:rFonts w:eastAsiaTheme="minorEastAsia"/>
                <w:szCs w:val="20"/>
                <w:lang w:eastAsia="zh-CN"/>
              </w:rPr>
              <w:t>interference</w:t>
            </w:r>
          </w:p>
        </w:tc>
      </w:tr>
      <w:tr w:rsidR="00A36728" w:rsidRPr="00A36728" w14:paraId="7F971C14" w14:textId="0BA6EA12" w:rsidTr="00CE5544">
        <w:tc>
          <w:tcPr>
            <w:tcW w:w="988" w:type="dxa"/>
          </w:tcPr>
          <w:p w14:paraId="293C3E05" w14:textId="15EA378C" w:rsidR="00A36728" w:rsidRPr="00C7441C" w:rsidRDefault="00A36728" w:rsidP="00A36728">
            <w:pPr>
              <w:pStyle w:val="a0"/>
              <w:rPr>
                <w:rFonts w:eastAsiaTheme="minorEastAsia"/>
                <w:szCs w:val="20"/>
                <w:lang w:eastAsia="zh-CN"/>
              </w:rPr>
            </w:pPr>
            <w:r w:rsidRPr="00C7441C">
              <w:rPr>
                <w:rFonts w:eastAsiaTheme="minorEastAsia"/>
                <w:szCs w:val="20"/>
                <w:lang w:eastAsia="zh-CN"/>
              </w:rPr>
              <w:t>4</w:t>
            </w:r>
          </w:p>
        </w:tc>
        <w:tc>
          <w:tcPr>
            <w:tcW w:w="2409" w:type="dxa"/>
          </w:tcPr>
          <w:p w14:paraId="0C24ECA5" w14:textId="312959C4" w:rsidR="00A36728" w:rsidRPr="00C7441C" w:rsidRDefault="00A36728" w:rsidP="00A36728">
            <w:pPr>
              <w:pStyle w:val="a0"/>
              <w:rPr>
                <w:szCs w:val="20"/>
              </w:rPr>
            </w:pPr>
            <w:r w:rsidRPr="00C7441C">
              <w:rPr>
                <w:szCs w:val="20"/>
              </w:rPr>
              <w:t>(inter</w:t>
            </w:r>
            <w:r w:rsidRPr="00A36728">
              <w:rPr>
                <w:szCs w:val="20"/>
              </w:rPr>
              <w:t>-cell) inter-site gNB-gNB co-channel intra-subband CLI</w:t>
            </w:r>
          </w:p>
        </w:tc>
        <w:tc>
          <w:tcPr>
            <w:tcW w:w="5670" w:type="dxa"/>
          </w:tcPr>
          <w:p w14:paraId="1D6E59A2" w14:textId="5778C2FE" w:rsidR="00A36728" w:rsidRPr="005241E1" w:rsidRDefault="00A36728" w:rsidP="00A36728">
            <w:pPr>
              <w:pStyle w:val="a0"/>
              <w:rPr>
                <w:rFonts w:eastAsiaTheme="minorEastAsia"/>
                <w:szCs w:val="20"/>
                <w:lang w:eastAsia="zh-CN"/>
              </w:rPr>
            </w:pPr>
          </w:p>
        </w:tc>
      </w:tr>
      <w:tr w:rsidR="00A36728" w:rsidRPr="00A36728" w14:paraId="6B716C85" w14:textId="2D714BF5" w:rsidTr="00CE5544">
        <w:tc>
          <w:tcPr>
            <w:tcW w:w="988" w:type="dxa"/>
          </w:tcPr>
          <w:p w14:paraId="631D1690" w14:textId="5561A151" w:rsidR="00A36728" w:rsidRPr="00C7441C" w:rsidRDefault="00A36728" w:rsidP="00A36728">
            <w:pPr>
              <w:pStyle w:val="a0"/>
              <w:rPr>
                <w:rFonts w:eastAsiaTheme="minorEastAsia"/>
                <w:szCs w:val="20"/>
                <w:lang w:eastAsia="zh-CN"/>
              </w:rPr>
            </w:pPr>
            <w:r w:rsidRPr="00C7441C">
              <w:rPr>
                <w:rFonts w:eastAsiaTheme="minorEastAsia"/>
                <w:szCs w:val="20"/>
                <w:lang w:eastAsia="zh-CN"/>
              </w:rPr>
              <w:t>5</w:t>
            </w:r>
          </w:p>
        </w:tc>
        <w:tc>
          <w:tcPr>
            <w:tcW w:w="2409" w:type="dxa"/>
          </w:tcPr>
          <w:p w14:paraId="489DDE99" w14:textId="4AAA191B" w:rsidR="00A36728" w:rsidRPr="00C7441C" w:rsidRDefault="00A36728" w:rsidP="00A36728">
            <w:pPr>
              <w:pStyle w:val="a0"/>
              <w:rPr>
                <w:szCs w:val="20"/>
              </w:rPr>
            </w:pPr>
            <w:r w:rsidRPr="00C7441C">
              <w:rPr>
                <w:szCs w:val="20"/>
              </w:rPr>
              <w:t>(inte</w:t>
            </w:r>
            <w:r w:rsidRPr="00A36728">
              <w:rPr>
                <w:szCs w:val="20"/>
              </w:rPr>
              <w:t>r-cell) co-site inter-sector co-channel intra-subband CLI</w:t>
            </w:r>
          </w:p>
        </w:tc>
        <w:tc>
          <w:tcPr>
            <w:tcW w:w="5670" w:type="dxa"/>
          </w:tcPr>
          <w:p w14:paraId="6E7BC101" w14:textId="6E6D52C6" w:rsidR="00A36728" w:rsidRPr="00C7441C" w:rsidRDefault="00A36728" w:rsidP="00A36728">
            <w:pPr>
              <w:pStyle w:val="a0"/>
              <w:rPr>
                <w:szCs w:val="20"/>
              </w:rPr>
            </w:pPr>
            <w:r w:rsidRPr="005241E1">
              <w:rPr>
                <w:rFonts w:eastAsia="宋体"/>
                <w:szCs w:val="20"/>
              </w:rPr>
              <w:t>65dB</w:t>
            </w:r>
            <w:r w:rsidR="00624402">
              <w:rPr>
                <w:rFonts w:eastAsia="宋体"/>
                <w:szCs w:val="20"/>
              </w:rPr>
              <w:t>c</w:t>
            </w:r>
            <w:r w:rsidRPr="005241E1">
              <w:rPr>
                <w:rFonts w:eastAsia="宋体"/>
                <w:szCs w:val="20"/>
              </w:rPr>
              <w:t xml:space="preserve"> loss for spatial isolation is considered.</w:t>
            </w:r>
          </w:p>
        </w:tc>
      </w:tr>
      <w:tr w:rsidR="00A36728" w:rsidRPr="00A36728" w14:paraId="0B7AB319" w14:textId="1CA83CC0" w:rsidTr="00CE5544">
        <w:tc>
          <w:tcPr>
            <w:tcW w:w="988" w:type="dxa"/>
          </w:tcPr>
          <w:p w14:paraId="795D1B74" w14:textId="1D7687C1" w:rsidR="00A36728" w:rsidRPr="005241E1" w:rsidRDefault="00A36728" w:rsidP="00A36728">
            <w:pPr>
              <w:pStyle w:val="a0"/>
              <w:rPr>
                <w:rFonts w:eastAsiaTheme="minorEastAsia"/>
                <w:szCs w:val="20"/>
                <w:highlight w:val="lightGray"/>
                <w:lang w:eastAsia="zh-CN"/>
              </w:rPr>
            </w:pPr>
            <w:r w:rsidRPr="005241E1">
              <w:rPr>
                <w:rFonts w:eastAsiaTheme="minorEastAsia"/>
                <w:szCs w:val="20"/>
                <w:highlight w:val="lightGray"/>
                <w:lang w:eastAsia="zh-CN"/>
              </w:rPr>
              <w:t>6</w:t>
            </w:r>
          </w:p>
        </w:tc>
        <w:tc>
          <w:tcPr>
            <w:tcW w:w="2409" w:type="dxa"/>
          </w:tcPr>
          <w:p w14:paraId="2556BC18" w14:textId="36AAF669" w:rsidR="00A36728" w:rsidRPr="005241E1" w:rsidRDefault="00A36728" w:rsidP="00A36728">
            <w:pPr>
              <w:pStyle w:val="a0"/>
              <w:rPr>
                <w:szCs w:val="20"/>
                <w:highlight w:val="lightGray"/>
              </w:rPr>
            </w:pPr>
            <w:r w:rsidRPr="005241E1">
              <w:rPr>
                <w:szCs w:val="20"/>
                <w:highlight w:val="lightGray"/>
              </w:rPr>
              <w:t>(</w:t>
            </w:r>
            <w:r w:rsidR="000F19C4" w:rsidRPr="000F19C4">
              <w:rPr>
                <w:szCs w:val="20"/>
              </w:rPr>
              <w:t>inter-cell) UE-UE co-channel intra-subband CLI</w:t>
            </w:r>
          </w:p>
        </w:tc>
        <w:tc>
          <w:tcPr>
            <w:tcW w:w="5670" w:type="dxa"/>
          </w:tcPr>
          <w:p w14:paraId="7D2F4F1D" w14:textId="77777777" w:rsidR="00A36728" w:rsidRPr="00C7441C" w:rsidRDefault="00A36728" w:rsidP="00A36728">
            <w:pPr>
              <w:pStyle w:val="a0"/>
              <w:rPr>
                <w:szCs w:val="20"/>
              </w:rPr>
            </w:pPr>
          </w:p>
        </w:tc>
      </w:tr>
      <w:tr w:rsidR="00A36728" w:rsidRPr="00A36728" w14:paraId="6A1CD03D" w14:textId="77777777" w:rsidTr="00CE5544">
        <w:tc>
          <w:tcPr>
            <w:tcW w:w="988" w:type="dxa"/>
          </w:tcPr>
          <w:p w14:paraId="3D16F299" w14:textId="6E6D9723" w:rsidR="00A36728" w:rsidRPr="00C7441C" w:rsidRDefault="00A36728" w:rsidP="00A36728">
            <w:pPr>
              <w:pStyle w:val="a0"/>
              <w:rPr>
                <w:rFonts w:eastAsiaTheme="minorEastAsia"/>
                <w:szCs w:val="20"/>
                <w:lang w:eastAsia="zh-CN"/>
              </w:rPr>
            </w:pPr>
            <w:r w:rsidRPr="00C7441C">
              <w:rPr>
                <w:rFonts w:eastAsiaTheme="minorEastAsia"/>
                <w:szCs w:val="20"/>
                <w:lang w:eastAsia="zh-CN"/>
              </w:rPr>
              <w:t>7</w:t>
            </w:r>
          </w:p>
        </w:tc>
        <w:tc>
          <w:tcPr>
            <w:tcW w:w="2409" w:type="dxa"/>
          </w:tcPr>
          <w:p w14:paraId="3A6BA3E4" w14:textId="319F3A6A" w:rsidR="00A36728" w:rsidRPr="00C7441C" w:rsidRDefault="00A36728" w:rsidP="00A36728">
            <w:pPr>
              <w:pStyle w:val="a0"/>
              <w:rPr>
                <w:szCs w:val="20"/>
              </w:rPr>
            </w:pPr>
            <w:r w:rsidRPr="00C7441C">
              <w:rPr>
                <w:szCs w:val="20"/>
              </w:rPr>
              <w:t>(inter-cell) inter-site gNB-gNB co-channel inter-subband CLI</w:t>
            </w:r>
          </w:p>
        </w:tc>
        <w:tc>
          <w:tcPr>
            <w:tcW w:w="5670" w:type="dxa"/>
          </w:tcPr>
          <w:p w14:paraId="4E7B4542" w14:textId="04EC4B94" w:rsidR="00A36728" w:rsidRPr="00C7441C" w:rsidRDefault="00A36728" w:rsidP="00A36728">
            <w:pPr>
              <w:pStyle w:val="a0"/>
              <w:rPr>
                <w:szCs w:val="20"/>
              </w:rPr>
            </w:pPr>
            <w:r w:rsidRPr="005241E1">
              <w:rPr>
                <w:rFonts w:eastAsia="宋体"/>
                <w:szCs w:val="20"/>
              </w:rPr>
              <w:t xml:space="preserve">Since gNB does not have an in-band emissions (IBE) </w:t>
            </w:r>
            <w:r w:rsidR="00624402">
              <w:rPr>
                <w:rFonts w:eastAsia="宋体"/>
                <w:szCs w:val="20"/>
              </w:rPr>
              <w:t xml:space="preserve">modelling </w:t>
            </w:r>
            <w:r w:rsidRPr="005241E1">
              <w:rPr>
                <w:rFonts w:eastAsia="宋体"/>
                <w:szCs w:val="20"/>
              </w:rPr>
              <w:t>that used in UE</w:t>
            </w:r>
            <w:r w:rsidR="00624402">
              <w:rPr>
                <w:rFonts w:eastAsia="宋体"/>
                <w:szCs w:val="20"/>
              </w:rPr>
              <w:t xml:space="preserve"> side</w:t>
            </w:r>
            <w:r w:rsidRPr="005241E1">
              <w:rPr>
                <w:rFonts w:eastAsia="宋体"/>
                <w:szCs w:val="20"/>
              </w:rPr>
              <w:t>, the ACLR of gNB is used.</w:t>
            </w:r>
          </w:p>
        </w:tc>
      </w:tr>
      <w:tr w:rsidR="00A36728" w:rsidRPr="00A36728" w14:paraId="67410481" w14:textId="77777777" w:rsidTr="00CE5544">
        <w:tc>
          <w:tcPr>
            <w:tcW w:w="988" w:type="dxa"/>
          </w:tcPr>
          <w:p w14:paraId="2B548755" w14:textId="529AD9E4" w:rsidR="00A36728" w:rsidRPr="00C7441C" w:rsidRDefault="00A36728" w:rsidP="00A36728">
            <w:pPr>
              <w:pStyle w:val="a0"/>
              <w:rPr>
                <w:rFonts w:eastAsiaTheme="minorEastAsia"/>
                <w:szCs w:val="20"/>
                <w:lang w:eastAsia="zh-CN"/>
              </w:rPr>
            </w:pPr>
            <w:r w:rsidRPr="00C7441C">
              <w:rPr>
                <w:rFonts w:eastAsiaTheme="minorEastAsia"/>
                <w:szCs w:val="20"/>
                <w:lang w:eastAsia="zh-CN"/>
              </w:rPr>
              <w:t>8</w:t>
            </w:r>
          </w:p>
        </w:tc>
        <w:tc>
          <w:tcPr>
            <w:tcW w:w="2409" w:type="dxa"/>
          </w:tcPr>
          <w:p w14:paraId="61573457" w14:textId="6C200AE6" w:rsidR="00A36728" w:rsidRPr="00C7441C" w:rsidRDefault="00A36728" w:rsidP="00A36728">
            <w:pPr>
              <w:pStyle w:val="a0"/>
              <w:rPr>
                <w:szCs w:val="20"/>
              </w:rPr>
            </w:pPr>
            <w:r w:rsidRPr="00C7441C">
              <w:rPr>
                <w:szCs w:val="20"/>
              </w:rPr>
              <w:t>(inter-cell) co-site inter-sector co-channel inter-subband CLI</w:t>
            </w:r>
          </w:p>
        </w:tc>
        <w:tc>
          <w:tcPr>
            <w:tcW w:w="5670" w:type="dxa"/>
          </w:tcPr>
          <w:p w14:paraId="697FCF4F" w14:textId="181736D8" w:rsidR="00A36728" w:rsidRPr="00C7441C" w:rsidRDefault="00A36728" w:rsidP="00A36728">
            <w:pPr>
              <w:pStyle w:val="a0"/>
              <w:rPr>
                <w:szCs w:val="20"/>
              </w:rPr>
            </w:pPr>
            <w:r w:rsidRPr="00C7441C">
              <w:rPr>
                <w:szCs w:val="20"/>
              </w:rPr>
              <w:t>Similar to SI</w:t>
            </w:r>
            <w:r w:rsidR="0061349C">
              <w:rPr>
                <w:szCs w:val="20"/>
              </w:rPr>
              <w:t xml:space="preserve"> modelling</w:t>
            </w:r>
            <w:r w:rsidRPr="00C7441C">
              <w:rPr>
                <w:szCs w:val="20"/>
              </w:rPr>
              <w:t>.</w:t>
            </w:r>
          </w:p>
        </w:tc>
      </w:tr>
      <w:tr w:rsidR="00A36728" w:rsidRPr="00A36728" w14:paraId="36680ACA" w14:textId="77777777" w:rsidTr="00CE5544">
        <w:tc>
          <w:tcPr>
            <w:tcW w:w="988" w:type="dxa"/>
          </w:tcPr>
          <w:p w14:paraId="6464DFB3" w14:textId="19A5E8CE" w:rsidR="00A36728" w:rsidRPr="005241E1" w:rsidRDefault="00A36728" w:rsidP="00A36728">
            <w:pPr>
              <w:pStyle w:val="a0"/>
              <w:rPr>
                <w:rFonts w:eastAsiaTheme="minorEastAsia"/>
                <w:szCs w:val="20"/>
                <w:highlight w:val="lightGray"/>
                <w:lang w:eastAsia="zh-CN"/>
              </w:rPr>
            </w:pPr>
            <w:r w:rsidRPr="005241E1">
              <w:rPr>
                <w:rFonts w:eastAsiaTheme="minorEastAsia"/>
                <w:szCs w:val="20"/>
                <w:highlight w:val="lightGray"/>
                <w:lang w:eastAsia="zh-CN"/>
              </w:rPr>
              <w:t>9</w:t>
            </w:r>
          </w:p>
        </w:tc>
        <w:tc>
          <w:tcPr>
            <w:tcW w:w="2409" w:type="dxa"/>
          </w:tcPr>
          <w:p w14:paraId="0B9C0ACE" w14:textId="158C3E05" w:rsidR="00A36728" w:rsidRPr="005241E1" w:rsidRDefault="00A36728" w:rsidP="00A36728">
            <w:pPr>
              <w:pStyle w:val="a0"/>
              <w:rPr>
                <w:szCs w:val="20"/>
                <w:highlight w:val="lightGray"/>
              </w:rPr>
            </w:pPr>
            <w:r w:rsidRPr="005241E1">
              <w:rPr>
                <w:szCs w:val="20"/>
                <w:highlight w:val="lightGray"/>
              </w:rPr>
              <w:t>(intra-cell/inter-cell) UE-UE co-channel inter-subband CLI</w:t>
            </w:r>
          </w:p>
        </w:tc>
        <w:tc>
          <w:tcPr>
            <w:tcW w:w="5670" w:type="dxa"/>
          </w:tcPr>
          <w:p w14:paraId="7C57265F" w14:textId="762CB384" w:rsidR="00A36728" w:rsidRPr="00C7441C" w:rsidRDefault="00A36728" w:rsidP="00A36728">
            <w:pPr>
              <w:pStyle w:val="a0"/>
              <w:rPr>
                <w:szCs w:val="20"/>
              </w:rPr>
            </w:pPr>
            <w:r w:rsidRPr="00C7441C">
              <w:rPr>
                <w:szCs w:val="20"/>
              </w:rPr>
              <w:t xml:space="preserve">The IBE is used to </w:t>
            </w:r>
            <w:r w:rsidR="0061349C">
              <w:rPr>
                <w:szCs w:val="20"/>
              </w:rPr>
              <w:t>determine</w:t>
            </w:r>
            <w:r w:rsidRPr="00C7441C">
              <w:rPr>
                <w:szCs w:val="20"/>
              </w:rPr>
              <w:t xml:space="preserve"> the interference falling into the non-allocated resource blocks for all component carriers.</w:t>
            </w:r>
          </w:p>
        </w:tc>
      </w:tr>
      <w:tr w:rsidR="00A36728" w:rsidRPr="00A36728" w14:paraId="6D74B2FC" w14:textId="1AFB02AC" w:rsidTr="00CE5544">
        <w:tc>
          <w:tcPr>
            <w:tcW w:w="988" w:type="dxa"/>
          </w:tcPr>
          <w:p w14:paraId="7D357968" w14:textId="6EA05CE5" w:rsidR="00A36728" w:rsidRPr="00C7441C" w:rsidRDefault="00A36728" w:rsidP="00A36728">
            <w:pPr>
              <w:pStyle w:val="a0"/>
              <w:rPr>
                <w:rFonts w:eastAsiaTheme="minorEastAsia"/>
                <w:szCs w:val="20"/>
                <w:lang w:eastAsia="zh-CN"/>
              </w:rPr>
            </w:pPr>
            <w:r w:rsidRPr="00C7441C">
              <w:rPr>
                <w:rFonts w:eastAsiaTheme="minorEastAsia"/>
                <w:szCs w:val="20"/>
                <w:lang w:eastAsia="zh-CN"/>
              </w:rPr>
              <w:t>10</w:t>
            </w:r>
          </w:p>
        </w:tc>
        <w:tc>
          <w:tcPr>
            <w:tcW w:w="2409" w:type="dxa"/>
          </w:tcPr>
          <w:p w14:paraId="3FB3BD5F" w14:textId="1C677B3E" w:rsidR="00A36728" w:rsidRPr="00C7441C" w:rsidRDefault="00A36728" w:rsidP="00A36728">
            <w:pPr>
              <w:pStyle w:val="a0"/>
              <w:rPr>
                <w:szCs w:val="20"/>
              </w:rPr>
            </w:pPr>
            <w:r w:rsidRPr="00C7441C">
              <w:rPr>
                <w:szCs w:val="20"/>
              </w:rPr>
              <w:t>gNB-gNB adjacent-channel CLI</w:t>
            </w:r>
          </w:p>
        </w:tc>
        <w:tc>
          <w:tcPr>
            <w:tcW w:w="5670" w:type="dxa"/>
          </w:tcPr>
          <w:p w14:paraId="2AA25322" w14:textId="1D4FADE8" w:rsidR="00A36728" w:rsidRPr="00C7441C" w:rsidRDefault="00A36728" w:rsidP="00A36728">
            <w:pPr>
              <w:pStyle w:val="a0"/>
              <w:rPr>
                <w:rFonts w:eastAsiaTheme="minorEastAsia"/>
                <w:szCs w:val="20"/>
                <w:lang w:eastAsia="zh-CN"/>
              </w:rPr>
            </w:pPr>
            <w:r w:rsidRPr="00C7441C">
              <w:rPr>
                <w:rFonts w:eastAsiaTheme="minorEastAsia"/>
                <w:szCs w:val="20"/>
                <w:lang w:eastAsia="zh-CN"/>
              </w:rPr>
              <w:t>ACLR of gNB and ACS of gNB are used.</w:t>
            </w:r>
          </w:p>
        </w:tc>
      </w:tr>
      <w:tr w:rsidR="00A36728" w:rsidRPr="00A36728" w14:paraId="0230405C" w14:textId="77777777" w:rsidTr="00CE5544">
        <w:tc>
          <w:tcPr>
            <w:tcW w:w="988" w:type="dxa"/>
          </w:tcPr>
          <w:p w14:paraId="2854E6EB" w14:textId="6619B904" w:rsidR="00A36728" w:rsidRPr="00C7441C" w:rsidRDefault="00A36728" w:rsidP="00A36728">
            <w:pPr>
              <w:pStyle w:val="a0"/>
              <w:rPr>
                <w:rFonts w:eastAsiaTheme="minorEastAsia"/>
                <w:szCs w:val="20"/>
                <w:lang w:eastAsia="zh-CN"/>
              </w:rPr>
            </w:pPr>
            <w:r w:rsidRPr="00C7441C">
              <w:rPr>
                <w:rFonts w:eastAsiaTheme="minorEastAsia"/>
                <w:szCs w:val="20"/>
                <w:lang w:eastAsia="zh-CN"/>
              </w:rPr>
              <w:t>11</w:t>
            </w:r>
          </w:p>
        </w:tc>
        <w:tc>
          <w:tcPr>
            <w:tcW w:w="2409" w:type="dxa"/>
          </w:tcPr>
          <w:p w14:paraId="102030F3" w14:textId="60E76379" w:rsidR="00A36728" w:rsidRPr="00C7441C" w:rsidRDefault="00A36728" w:rsidP="00A36728">
            <w:pPr>
              <w:pStyle w:val="a0"/>
              <w:rPr>
                <w:szCs w:val="20"/>
              </w:rPr>
            </w:pPr>
            <w:r w:rsidRPr="00C7441C">
              <w:rPr>
                <w:szCs w:val="20"/>
              </w:rPr>
              <w:t>UE-UE adjacent-channel CLI</w:t>
            </w:r>
          </w:p>
        </w:tc>
        <w:tc>
          <w:tcPr>
            <w:tcW w:w="5670" w:type="dxa"/>
          </w:tcPr>
          <w:p w14:paraId="3E028835" w14:textId="65B0A784" w:rsidR="00A36728" w:rsidRPr="00C7441C" w:rsidRDefault="00A36728" w:rsidP="00A36728">
            <w:pPr>
              <w:pStyle w:val="a0"/>
              <w:rPr>
                <w:szCs w:val="20"/>
              </w:rPr>
            </w:pPr>
            <w:r w:rsidRPr="00C7441C">
              <w:rPr>
                <w:rFonts w:eastAsiaTheme="minorEastAsia"/>
                <w:szCs w:val="20"/>
                <w:lang w:eastAsia="zh-CN"/>
              </w:rPr>
              <w:t>ACLR of UE and ACS of UE are used.</w:t>
            </w:r>
          </w:p>
        </w:tc>
      </w:tr>
      <w:tr w:rsidR="00A36728" w:rsidRPr="00A36728" w14:paraId="1EE056F6" w14:textId="77777777" w:rsidTr="00CE5544">
        <w:tc>
          <w:tcPr>
            <w:tcW w:w="988" w:type="dxa"/>
          </w:tcPr>
          <w:p w14:paraId="68F62118" w14:textId="67987905" w:rsidR="00A36728" w:rsidRPr="00C7441C" w:rsidRDefault="007840B4" w:rsidP="00A36728">
            <w:pPr>
              <w:pStyle w:val="a0"/>
              <w:rPr>
                <w:rFonts w:eastAsiaTheme="minorEastAsia"/>
                <w:szCs w:val="20"/>
                <w:lang w:eastAsia="zh-CN"/>
              </w:rPr>
            </w:pPr>
            <w:r>
              <w:rPr>
                <w:rFonts w:eastAsiaTheme="minorEastAsia"/>
                <w:szCs w:val="20"/>
                <w:lang w:eastAsia="zh-CN"/>
              </w:rPr>
              <w:t>1</w:t>
            </w:r>
            <w:r w:rsidR="00FC5D7E">
              <w:rPr>
                <w:rFonts w:eastAsiaTheme="minorEastAsia"/>
                <w:szCs w:val="20"/>
                <w:lang w:eastAsia="zh-CN"/>
              </w:rPr>
              <w:t>2</w:t>
            </w:r>
          </w:p>
        </w:tc>
        <w:tc>
          <w:tcPr>
            <w:tcW w:w="2409" w:type="dxa"/>
          </w:tcPr>
          <w:p w14:paraId="24619C0C" w14:textId="72A01D19" w:rsidR="00A36728" w:rsidRPr="00C7441C" w:rsidRDefault="00A36728" w:rsidP="00A36728">
            <w:pPr>
              <w:pStyle w:val="a0"/>
              <w:rPr>
                <w:szCs w:val="20"/>
                <w:highlight w:val="yellow"/>
              </w:rPr>
            </w:pPr>
            <w:r w:rsidRPr="00C7441C">
              <w:rPr>
                <w:szCs w:val="20"/>
                <w:highlight w:val="yellow"/>
              </w:rPr>
              <w:t>gNB-UE adjacent-channel</w:t>
            </w:r>
            <w:r w:rsidR="007840B4">
              <w:rPr>
                <w:szCs w:val="20"/>
                <w:highlight w:val="yellow"/>
              </w:rPr>
              <w:t xml:space="preserve"> interference </w:t>
            </w:r>
          </w:p>
        </w:tc>
        <w:tc>
          <w:tcPr>
            <w:tcW w:w="5670" w:type="dxa"/>
          </w:tcPr>
          <w:p w14:paraId="4FAC4503" w14:textId="1C6DB055" w:rsidR="00A36728" w:rsidRPr="00C7441C" w:rsidRDefault="00A36728" w:rsidP="00A36728">
            <w:pPr>
              <w:pStyle w:val="a0"/>
              <w:rPr>
                <w:szCs w:val="20"/>
              </w:rPr>
            </w:pPr>
            <w:r w:rsidRPr="00C7441C">
              <w:rPr>
                <w:rFonts w:eastAsiaTheme="minorEastAsia"/>
                <w:szCs w:val="20"/>
                <w:lang w:eastAsia="zh-CN"/>
              </w:rPr>
              <w:t>ACLR of gNB and ACS of UE are used.</w:t>
            </w:r>
          </w:p>
        </w:tc>
      </w:tr>
      <w:tr w:rsidR="00A36728" w:rsidRPr="00A36728" w14:paraId="6C5239D2" w14:textId="77777777" w:rsidTr="00CE5544">
        <w:tc>
          <w:tcPr>
            <w:tcW w:w="988" w:type="dxa"/>
          </w:tcPr>
          <w:p w14:paraId="30AB640B" w14:textId="20146A9B" w:rsidR="00A36728" w:rsidRPr="00C7441C" w:rsidRDefault="007840B4" w:rsidP="00A36728">
            <w:pPr>
              <w:pStyle w:val="a0"/>
              <w:rPr>
                <w:rFonts w:eastAsiaTheme="minorEastAsia"/>
                <w:szCs w:val="20"/>
                <w:lang w:eastAsia="zh-CN"/>
              </w:rPr>
            </w:pPr>
            <w:r>
              <w:rPr>
                <w:rFonts w:eastAsiaTheme="minorEastAsia"/>
                <w:szCs w:val="20"/>
                <w:lang w:eastAsia="zh-CN"/>
              </w:rPr>
              <w:t>1</w:t>
            </w:r>
            <w:r w:rsidR="00FC5D7E">
              <w:rPr>
                <w:rFonts w:eastAsiaTheme="minorEastAsia"/>
                <w:szCs w:val="20"/>
                <w:lang w:eastAsia="zh-CN"/>
              </w:rPr>
              <w:t>3</w:t>
            </w:r>
          </w:p>
        </w:tc>
        <w:tc>
          <w:tcPr>
            <w:tcW w:w="2409" w:type="dxa"/>
          </w:tcPr>
          <w:p w14:paraId="6FA28214" w14:textId="73B7AEC2" w:rsidR="00A36728" w:rsidRPr="00C7441C" w:rsidRDefault="00A36728" w:rsidP="00A36728">
            <w:pPr>
              <w:pStyle w:val="a0"/>
              <w:rPr>
                <w:szCs w:val="20"/>
                <w:highlight w:val="yellow"/>
              </w:rPr>
            </w:pPr>
            <w:r w:rsidRPr="00C7441C">
              <w:rPr>
                <w:szCs w:val="20"/>
                <w:highlight w:val="yellow"/>
              </w:rPr>
              <w:t xml:space="preserve">UE-gNB adjacent-channel </w:t>
            </w:r>
            <w:r w:rsidR="007840B4">
              <w:rPr>
                <w:szCs w:val="20"/>
                <w:highlight w:val="yellow"/>
              </w:rPr>
              <w:t>interference</w:t>
            </w:r>
          </w:p>
        </w:tc>
        <w:tc>
          <w:tcPr>
            <w:tcW w:w="5670" w:type="dxa"/>
          </w:tcPr>
          <w:p w14:paraId="48652BE8" w14:textId="76C991E1" w:rsidR="00A36728" w:rsidRPr="00C7441C" w:rsidRDefault="00A36728" w:rsidP="00A36728">
            <w:pPr>
              <w:pStyle w:val="a0"/>
              <w:rPr>
                <w:szCs w:val="20"/>
              </w:rPr>
            </w:pPr>
            <w:r w:rsidRPr="00C7441C">
              <w:rPr>
                <w:rFonts w:eastAsiaTheme="minorEastAsia"/>
                <w:szCs w:val="20"/>
                <w:lang w:eastAsia="zh-CN"/>
              </w:rPr>
              <w:t>ACLR of UE and ACS of gNB are used.</w:t>
            </w:r>
          </w:p>
        </w:tc>
      </w:tr>
    </w:tbl>
    <w:p w14:paraId="5EF3597E" w14:textId="77777777" w:rsidR="00D84B25" w:rsidRDefault="00D84B25" w:rsidP="00BD114C">
      <w:pPr>
        <w:jc w:val="both"/>
        <w:rPr>
          <w:rFonts w:eastAsiaTheme="minorEastAsia"/>
          <w:sz w:val="20"/>
          <w:szCs w:val="20"/>
          <w:lang w:eastAsia="zh-CN"/>
        </w:rPr>
      </w:pPr>
    </w:p>
    <w:p w14:paraId="6D90785C" w14:textId="35247254" w:rsidR="00ED7F54" w:rsidRDefault="003C1FC6" w:rsidP="00BD114C">
      <w:pPr>
        <w:jc w:val="both"/>
        <w:rPr>
          <w:rFonts w:eastAsiaTheme="minorEastAsia"/>
          <w:sz w:val="20"/>
          <w:szCs w:val="20"/>
          <w:lang w:eastAsia="zh-CN"/>
        </w:rPr>
      </w:pPr>
      <w:r w:rsidRPr="00E01A30">
        <w:rPr>
          <w:rFonts w:eastAsiaTheme="minorEastAsia"/>
          <w:sz w:val="20"/>
          <w:szCs w:val="20"/>
          <w:lang w:eastAsia="zh-CN"/>
        </w:rPr>
        <w:t xml:space="preserve">In the </w:t>
      </w:r>
      <w:r w:rsidR="00CF255D">
        <w:rPr>
          <w:rFonts w:eastAsiaTheme="minorEastAsia" w:hint="eastAsia"/>
          <w:sz w:val="20"/>
          <w:szCs w:val="20"/>
          <w:lang w:eastAsia="zh-CN"/>
        </w:rPr>
        <w:t>following</w:t>
      </w:r>
      <w:r w:rsidRPr="00E01A30">
        <w:rPr>
          <w:rFonts w:eastAsiaTheme="minorEastAsia"/>
          <w:sz w:val="20"/>
          <w:szCs w:val="20"/>
          <w:lang w:eastAsia="zh-CN"/>
        </w:rPr>
        <w:t xml:space="preserve">, we </w:t>
      </w:r>
      <w:r w:rsidR="00EC0CCA">
        <w:rPr>
          <w:rFonts w:eastAsiaTheme="minorEastAsia"/>
          <w:sz w:val="20"/>
          <w:szCs w:val="20"/>
          <w:lang w:eastAsia="zh-CN"/>
        </w:rPr>
        <w:t>evaluate</w:t>
      </w:r>
      <w:r w:rsidRPr="00E01A30">
        <w:rPr>
          <w:rFonts w:eastAsiaTheme="minorEastAsia"/>
          <w:sz w:val="20"/>
          <w:szCs w:val="20"/>
          <w:lang w:eastAsia="zh-CN"/>
        </w:rPr>
        <w:t xml:space="preserve"> the </w:t>
      </w:r>
      <w:r w:rsidR="00EC0CCA">
        <w:rPr>
          <w:rFonts w:eastAsiaTheme="minorEastAsia"/>
          <w:sz w:val="20"/>
          <w:szCs w:val="20"/>
          <w:lang w:eastAsia="zh-CN"/>
        </w:rPr>
        <w:t>performance</w:t>
      </w:r>
      <w:r w:rsidR="00EC0CCA" w:rsidRPr="00E01A30">
        <w:rPr>
          <w:rFonts w:eastAsiaTheme="minorEastAsia"/>
          <w:sz w:val="20"/>
          <w:szCs w:val="20"/>
          <w:lang w:eastAsia="zh-CN"/>
        </w:rPr>
        <w:t xml:space="preserve"> </w:t>
      </w:r>
      <w:r w:rsidR="00AE72F3">
        <w:rPr>
          <w:rFonts w:eastAsiaTheme="minorEastAsia"/>
          <w:sz w:val="20"/>
          <w:szCs w:val="20"/>
          <w:lang w:eastAsia="zh-CN"/>
        </w:rPr>
        <w:t>for</w:t>
      </w:r>
      <w:r w:rsidR="00AE72F3" w:rsidRPr="00E01A30">
        <w:rPr>
          <w:rFonts w:eastAsiaTheme="minorEastAsia"/>
          <w:sz w:val="20"/>
          <w:szCs w:val="20"/>
          <w:lang w:eastAsia="zh-CN"/>
        </w:rPr>
        <w:t xml:space="preserve"> </w:t>
      </w:r>
      <w:r w:rsidRPr="00E01A30">
        <w:rPr>
          <w:rFonts w:eastAsiaTheme="minorEastAsia"/>
          <w:sz w:val="20"/>
          <w:szCs w:val="20"/>
          <w:lang w:eastAsia="zh-CN"/>
        </w:rPr>
        <w:t xml:space="preserve">the </w:t>
      </w:r>
      <w:r w:rsidR="00ED7F54">
        <w:rPr>
          <w:rFonts w:eastAsiaTheme="minorEastAsia"/>
          <w:sz w:val="20"/>
          <w:szCs w:val="20"/>
          <w:lang w:eastAsia="zh-CN"/>
        </w:rPr>
        <w:t xml:space="preserve">SBFD </w:t>
      </w:r>
      <w:r w:rsidR="00795923">
        <w:rPr>
          <w:rFonts w:eastAsiaTheme="minorEastAsia" w:hint="eastAsia"/>
          <w:sz w:val="20"/>
          <w:szCs w:val="20"/>
          <w:lang w:eastAsia="zh-CN"/>
        </w:rPr>
        <w:t>deployment</w:t>
      </w:r>
      <w:r w:rsidR="00795923">
        <w:rPr>
          <w:rFonts w:eastAsiaTheme="minorEastAsia"/>
          <w:sz w:val="20"/>
          <w:szCs w:val="20"/>
          <w:lang w:eastAsia="zh-CN"/>
        </w:rPr>
        <w:t xml:space="preserve"> case 1, </w:t>
      </w:r>
      <w:r w:rsidR="00ED7F54">
        <w:rPr>
          <w:rFonts w:eastAsiaTheme="minorEastAsia"/>
          <w:sz w:val="20"/>
          <w:szCs w:val="20"/>
          <w:lang w:eastAsia="zh-CN"/>
        </w:rPr>
        <w:t xml:space="preserve">SBFD </w:t>
      </w:r>
      <w:r w:rsidR="00795923">
        <w:rPr>
          <w:rFonts w:eastAsiaTheme="minorEastAsia"/>
          <w:sz w:val="20"/>
          <w:szCs w:val="20"/>
          <w:lang w:eastAsia="zh-CN"/>
        </w:rPr>
        <w:t>deployment case 2 and dynamic/flexible TDD in Indoor Hotspot</w:t>
      </w:r>
      <w:r w:rsidR="00CF255D">
        <w:rPr>
          <w:rFonts w:eastAsiaTheme="minorEastAsia"/>
          <w:sz w:val="20"/>
          <w:szCs w:val="20"/>
          <w:lang w:eastAsia="zh-CN"/>
        </w:rPr>
        <w:t xml:space="preserve"> </w:t>
      </w:r>
      <w:r w:rsidR="00CF255D">
        <w:rPr>
          <w:rFonts w:eastAsiaTheme="minorEastAsia" w:hint="eastAsia"/>
          <w:sz w:val="20"/>
          <w:szCs w:val="20"/>
          <w:lang w:eastAsia="zh-CN"/>
        </w:rPr>
        <w:t>scenario</w:t>
      </w:r>
      <w:r w:rsidRPr="00E01A30">
        <w:rPr>
          <w:rFonts w:eastAsiaTheme="minorEastAsia"/>
          <w:sz w:val="20"/>
          <w:szCs w:val="20"/>
          <w:lang w:eastAsia="zh-CN"/>
        </w:rPr>
        <w:t xml:space="preserve">. </w:t>
      </w:r>
    </w:p>
    <w:p w14:paraId="51BFF331" w14:textId="6B2EDD42" w:rsidR="008D6A20" w:rsidRPr="008D6A20" w:rsidRDefault="008D6A20" w:rsidP="008D6A20">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sidRPr="008D6A20">
        <w:rPr>
          <w:rFonts w:ascii="Times New Roman" w:hAnsi="Times New Roman" w:cs="Times New Roman"/>
          <w:b w:val="0"/>
          <w:bCs w:val="0"/>
        </w:rPr>
        <w:t>SBFD deployment case 1</w:t>
      </w:r>
    </w:p>
    <w:p w14:paraId="46D7B515" w14:textId="20587CEC" w:rsidR="00ED7F54" w:rsidRDefault="00ED7F54" w:rsidP="00BD114C">
      <w:pPr>
        <w:jc w:val="both"/>
        <w:rPr>
          <w:rFonts w:eastAsiaTheme="minorEastAsia"/>
          <w:sz w:val="20"/>
          <w:szCs w:val="20"/>
          <w:lang w:eastAsia="zh-CN"/>
        </w:rPr>
      </w:pPr>
      <w:r>
        <w:rPr>
          <w:rFonts w:eastAsiaTheme="minorEastAsia"/>
          <w:sz w:val="20"/>
          <w:szCs w:val="20"/>
          <w:lang w:eastAsia="zh-CN"/>
        </w:rPr>
        <w:t>For SBFD deployment case 1, the following scheme</w:t>
      </w:r>
      <w:r w:rsidR="002C4291">
        <w:rPr>
          <w:rFonts w:eastAsiaTheme="minorEastAsia"/>
          <w:sz w:val="20"/>
          <w:szCs w:val="20"/>
          <w:lang w:eastAsia="zh-CN"/>
        </w:rPr>
        <w:t>s</w:t>
      </w:r>
      <w:r>
        <w:rPr>
          <w:rFonts w:eastAsiaTheme="minorEastAsia"/>
          <w:sz w:val="20"/>
          <w:szCs w:val="20"/>
          <w:lang w:eastAsia="zh-CN"/>
        </w:rPr>
        <w:t xml:space="preserve"> </w:t>
      </w:r>
      <w:r w:rsidR="002C4291">
        <w:rPr>
          <w:rFonts w:eastAsiaTheme="minorEastAsia"/>
          <w:sz w:val="20"/>
          <w:szCs w:val="20"/>
          <w:lang w:eastAsia="zh-CN"/>
        </w:rPr>
        <w:t>are evaluated</w:t>
      </w:r>
      <w:r>
        <w:rPr>
          <w:rFonts w:eastAsiaTheme="minorEastAsia"/>
          <w:sz w:val="20"/>
          <w:szCs w:val="20"/>
          <w:lang w:eastAsia="zh-CN"/>
        </w:rPr>
        <w:t>,</w:t>
      </w:r>
    </w:p>
    <w:p w14:paraId="22B774DF" w14:textId="77777777" w:rsidR="00CF255D" w:rsidRDefault="00CF255D" w:rsidP="00BD114C">
      <w:pPr>
        <w:jc w:val="both"/>
        <w:rPr>
          <w:rFonts w:eastAsiaTheme="minorEastAsia"/>
          <w:b/>
          <w:sz w:val="20"/>
          <w:szCs w:val="20"/>
          <w:lang w:eastAsia="zh-CN"/>
        </w:rPr>
      </w:pPr>
    </w:p>
    <w:p w14:paraId="28C048A7" w14:textId="5F39B63A" w:rsidR="00F204A8" w:rsidRPr="005241E1" w:rsidRDefault="00F204A8" w:rsidP="00BD114C">
      <w:pPr>
        <w:jc w:val="both"/>
        <w:rPr>
          <w:rFonts w:eastAsiaTheme="minorEastAsia"/>
          <w:b/>
          <w:sz w:val="20"/>
          <w:szCs w:val="20"/>
          <w:lang w:eastAsia="zh-CN"/>
        </w:rPr>
      </w:pPr>
      <w:r w:rsidRPr="005241E1">
        <w:rPr>
          <w:rFonts w:eastAsiaTheme="minorEastAsia"/>
          <w:b/>
          <w:sz w:val="20"/>
          <w:szCs w:val="20"/>
          <w:lang w:eastAsia="zh-CN"/>
        </w:rPr>
        <w:t>Baseline:</w:t>
      </w:r>
    </w:p>
    <w:p w14:paraId="1AE73419" w14:textId="4410BD5D" w:rsidR="00ED7F54" w:rsidRDefault="00ED7F54" w:rsidP="00ED7F54">
      <w:pPr>
        <w:pStyle w:val="afa"/>
        <w:numPr>
          <w:ilvl w:val="0"/>
          <w:numId w:val="19"/>
        </w:numPr>
        <w:ind w:firstLineChars="0"/>
        <w:jc w:val="both"/>
        <w:rPr>
          <w:rFonts w:ascii="Times New Roman" w:eastAsiaTheme="minorEastAsia" w:hAnsi="Times New Roman" w:cs="Times New Roman"/>
          <w:sz w:val="20"/>
          <w:szCs w:val="20"/>
        </w:rPr>
      </w:pPr>
      <w:r w:rsidRPr="00ED7F54">
        <w:rPr>
          <w:rFonts w:ascii="Times New Roman" w:eastAsiaTheme="minorEastAsia" w:hAnsi="Times New Roman" w:cs="Times New Roman"/>
          <w:sz w:val="20"/>
          <w:szCs w:val="20"/>
        </w:rPr>
        <w:t>Scheme 1-1: Baseline legacy TDD operation with UL/DL configuration of DDDSU (S slot: 12D:2S:0U).</w:t>
      </w:r>
    </w:p>
    <w:p w14:paraId="5F7A5C49" w14:textId="77777777" w:rsidR="00CF255D" w:rsidRDefault="00CF255D" w:rsidP="00F204A8">
      <w:pPr>
        <w:jc w:val="both"/>
        <w:rPr>
          <w:rFonts w:eastAsiaTheme="minorEastAsia"/>
          <w:b/>
          <w:sz w:val="20"/>
          <w:szCs w:val="20"/>
        </w:rPr>
      </w:pPr>
    </w:p>
    <w:p w14:paraId="513D8102" w14:textId="1ACD0CB5" w:rsidR="00F204A8" w:rsidRPr="005241E1" w:rsidRDefault="00F204A8" w:rsidP="00F204A8">
      <w:pPr>
        <w:jc w:val="both"/>
        <w:rPr>
          <w:rFonts w:eastAsiaTheme="minorEastAsia"/>
          <w:b/>
          <w:sz w:val="20"/>
          <w:szCs w:val="20"/>
        </w:rPr>
      </w:pPr>
      <w:r w:rsidRPr="005241E1">
        <w:rPr>
          <w:rFonts w:eastAsiaTheme="minorEastAsia"/>
          <w:b/>
          <w:sz w:val="20"/>
          <w:szCs w:val="20"/>
        </w:rPr>
        <w:t xml:space="preserve">SBFD operation schemes: </w:t>
      </w:r>
    </w:p>
    <w:p w14:paraId="7F670F99" w14:textId="77777777" w:rsidR="00ED7F54" w:rsidRPr="00ED7F54" w:rsidRDefault="00ED7F54" w:rsidP="00ED7F54">
      <w:pPr>
        <w:pStyle w:val="afa"/>
        <w:numPr>
          <w:ilvl w:val="0"/>
          <w:numId w:val="19"/>
        </w:numPr>
        <w:ind w:firstLineChars="0"/>
        <w:jc w:val="both"/>
        <w:rPr>
          <w:rFonts w:ascii="Times New Roman" w:eastAsiaTheme="minorEastAsia" w:hAnsi="Times New Roman" w:cs="Times New Roman"/>
          <w:sz w:val="20"/>
          <w:szCs w:val="20"/>
        </w:rPr>
      </w:pPr>
      <w:r w:rsidRPr="00ED7F54">
        <w:rPr>
          <w:rFonts w:ascii="Times New Roman" w:eastAsiaTheme="minorEastAsia" w:hAnsi="Times New Roman" w:cs="Times New Roman"/>
          <w:sz w:val="20"/>
          <w:szCs w:val="20"/>
        </w:rPr>
        <w:t>Scheme 1-2:  Frame structure#2 (XXXXU), 20% UL subband resource in X slot, the total number of antenna elements for SBFD is the same as that for legacy TDD.</w:t>
      </w:r>
    </w:p>
    <w:p w14:paraId="66A2AB51" w14:textId="77777777" w:rsidR="00F204A8" w:rsidRPr="00F204A8" w:rsidRDefault="00F204A8" w:rsidP="00F204A8">
      <w:pPr>
        <w:pStyle w:val="afa"/>
        <w:numPr>
          <w:ilvl w:val="0"/>
          <w:numId w:val="19"/>
        </w:numPr>
        <w:ind w:firstLineChars="0"/>
        <w:jc w:val="both"/>
        <w:rPr>
          <w:rFonts w:ascii="Times New Roman" w:eastAsiaTheme="minorEastAsia" w:hAnsi="Times New Roman" w:cs="Times New Roman"/>
          <w:sz w:val="20"/>
          <w:szCs w:val="20"/>
        </w:rPr>
      </w:pPr>
      <w:r w:rsidRPr="00F204A8">
        <w:rPr>
          <w:rFonts w:ascii="Times New Roman" w:eastAsiaTheme="minorEastAsia" w:hAnsi="Times New Roman" w:cs="Times New Roman"/>
          <w:sz w:val="20"/>
          <w:szCs w:val="20"/>
        </w:rPr>
        <w:t>Scheme 1-3:  Frame structure#3 (XXXXX), 20% UL subband resource in X slot, the total number of antenna elements for SBFD is the same as that for legacy TDD.</w:t>
      </w:r>
    </w:p>
    <w:p w14:paraId="68CAAA2B" w14:textId="77777777" w:rsidR="00F204A8" w:rsidRPr="00F204A8" w:rsidRDefault="00F204A8" w:rsidP="00F204A8">
      <w:pPr>
        <w:pStyle w:val="afa"/>
        <w:numPr>
          <w:ilvl w:val="0"/>
          <w:numId w:val="19"/>
        </w:numPr>
        <w:ind w:firstLineChars="0"/>
        <w:jc w:val="both"/>
        <w:rPr>
          <w:rFonts w:ascii="Times New Roman" w:eastAsiaTheme="minorEastAsia" w:hAnsi="Times New Roman" w:cs="Times New Roman"/>
          <w:sz w:val="20"/>
          <w:szCs w:val="20"/>
        </w:rPr>
      </w:pPr>
      <w:r w:rsidRPr="00F204A8">
        <w:rPr>
          <w:rFonts w:ascii="Times New Roman" w:eastAsiaTheme="minorEastAsia" w:hAnsi="Times New Roman" w:cs="Times New Roman"/>
          <w:sz w:val="20"/>
          <w:szCs w:val="20"/>
        </w:rPr>
        <w:t>Scheme 1-4: Frame structure#2 (XXXXU), 20% UL subband resource in X slot, the total number of antenna elements for SBFD is two times of that for legacy TDD.</w:t>
      </w:r>
    </w:p>
    <w:p w14:paraId="33421349" w14:textId="77777777" w:rsidR="00F204A8" w:rsidRPr="00F204A8" w:rsidRDefault="00F204A8" w:rsidP="00F204A8">
      <w:pPr>
        <w:pStyle w:val="afa"/>
        <w:numPr>
          <w:ilvl w:val="0"/>
          <w:numId w:val="19"/>
        </w:numPr>
        <w:ind w:firstLineChars="0"/>
        <w:jc w:val="both"/>
        <w:rPr>
          <w:rFonts w:ascii="Times New Roman" w:eastAsiaTheme="minorEastAsia" w:hAnsi="Times New Roman" w:cs="Times New Roman"/>
          <w:sz w:val="20"/>
          <w:szCs w:val="20"/>
        </w:rPr>
      </w:pPr>
      <w:r w:rsidRPr="00F204A8">
        <w:rPr>
          <w:rFonts w:ascii="Times New Roman" w:eastAsiaTheme="minorEastAsia" w:hAnsi="Times New Roman" w:cs="Times New Roman"/>
          <w:sz w:val="20"/>
          <w:szCs w:val="20"/>
        </w:rPr>
        <w:lastRenderedPageBreak/>
        <w:t>Scheme 1-5: Frame structure#3 (XXXXX), 20% UL subband resource in X slot, the total number of antenna elements for SBFD is two times of that for legacy TDD</w:t>
      </w:r>
    </w:p>
    <w:p w14:paraId="4D2A27D6" w14:textId="22821B61" w:rsidR="00B26EF6" w:rsidRPr="00B26EF6" w:rsidRDefault="00B26EF6" w:rsidP="00B26EF6">
      <w:pPr>
        <w:pStyle w:val="30"/>
        <w:numPr>
          <w:ilvl w:val="2"/>
          <w:numId w:val="4"/>
        </w:numPr>
        <w:overflowPunct w:val="0"/>
        <w:autoSpaceDE w:val="0"/>
        <w:autoSpaceDN w:val="0"/>
        <w:adjustRightInd w:val="0"/>
        <w:textAlignment w:val="baseline"/>
        <w:rPr>
          <w:rFonts w:ascii="Times New Roman" w:hAnsi="Times New Roman" w:cs="Times New Roman"/>
          <w:b w:val="0"/>
          <w:bCs w:val="0"/>
          <w:sz w:val="24"/>
          <w:szCs w:val="28"/>
        </w:rPr>
      </w:pPr>
      <w:r w:rsidRPr="00B26EF6">
        <w:rPr>
          <w:rFonts w:ascii="Times New Roman" w:hAnsi="Times New Roman" w:cs="Times New Roman"/>
          <w:b w:val="0"/>
          <w:bCs w:val="0"/>
          <w:sz w:val="24"/>
          <w:szCs w:val="28"/>
        </w:rPr>
        <w:t>Small packet</w:t>
      </w:r>
      <w:r w:rsidR="00390F6F">
        <w:rPr>
          <w:rFonts w:ascii="Times New Roman" w:hAnsi="Times New Roman" w:cs="Times New Roman"/>
          <w:b w:val="0"/>
          <w:bCs w:val="0"/>
          <w:sz w:val="24"/>
          <w:szCs w:val="28"/>
        </w:rPr>
        <w:t xml:space="preserve"> size</w:t>
      </w:r>
    </w:p>
    <w:p w14:paraId="5BBFBA4F" w14:textId="7CC6C4BC" w:rsidR="00AF5A3C" w:rsidRDefault="00FF7123" w:rsidP="00E042E7">
      <w:pPr>
        <w:jc w:val="both"/>
        <w:rPr>
          <w:rFonts w:eastAsiaTheme="minorEastAsia"/>
          <w:sz w:val="20"/>
          <w:szCs w:val="20"/>
          <w:lang w:eastAsia="zh-CN"/>
        </w:rPr>
      </w:pPr>
      <w:r w:rsidRPr="008C0BA6">
        <w:rPr>
          <w:rFonts w:eastAsiaTheme="minorEastAsia"/>
          <w:sz w:val="20"/>
          <w:szCs w:val="20"/>
          <w:lang w:eastAsia="zh-CN"/>
        </w:rPr>
        <w:t xml:space="preserve">For small packet (0.1Mbytes), </w:t>
      </w:r>
      <w:r w:rsidRPr="008C0BA6">
        <w:rPr>
          <w:rFonts w:eastAsiaTheme="minorEastAsia" w:hint="eastAsia"/>
          <w:sz w:val="20"/>
          <w:szCs w:val="20"/>
          <w:lang w:eastAsia="zh-CN"/>
        </w:rPr>
        <w:t>T</w:t>
      </w:r>
      <w:r w:rsidRPr="008C0BA6">
        <w:rPr>
          <w:rFonts w:eastAsiaTheme="minorEastAsia"/>
          <w:sz w:val="20"/>
          <w:szCs w:val="20"/>
          <w:lang w:eastAsia="zh-CN"/>
        </w:rPr>
        <w:t>able 5, Table 6 show the DL and UL UPT performance while Table 7 and Table 8 show the DL and UL latency.</w:t>
      </w:r>
      <w:r w:rsidR="00AF5A3C" w:rsidRPr="008C0BA6">
        <w:rPr>
          <w:rFonts w:eastAsiaTheme="minorEastAsia" w:hint="eastAsia"/>
          <w:sz w:val="20"/>
          <w:szCs w:val="20"/>
          <w:lang w:eastAsia="zh-CN"/>
        </w:rPr>
        <w:t xml:space="preserve"> </w:t>
      </w:r>
      <w:r w:rsidR="00922C11">
        <w:rPr>
          <w:rFonts w:eastAsiaTheme="minorEastAsia"/>
          <w:sz w:val="20"/>
          <w:szCs w:val="20"/>
          <w:lang w:eastAsia="zh-CN"/>
        </w:rPr>
        <w:t>In Table 9, RU is also provide</w:t>
      </w:r>
      <w:r w:rsidR="009C6104">
        <w:rPr>
          <w:rFonts w:eastAsiaTheme="minorEastAsia"/>
          <w:sz w:val="20"/>
          <w:szCs w:val="20"/>
          <w:lang w:eastAsia="zh-CN"/>
        </w:rPr>
        <w:t>d</w:t>
      </w:r>
      <w:r w:rsidR="00922C11">
        <w:rPr>
          <w:rFonts w:eastAsiaTheme="minorEastAsia"/>
          <w:sz w:val="20"/>
          <w:szCs w:val="20"/>
          <w:lang w:eastAsia="zh-CN"/>
        </w:rPr>
        <w:t xml:space="preserve">. </w:t>
      </w:r>
      <w:r w:rsidR="0012239B" w:rsidRPr="008C0BA6">
        <w:rPr>
          <w:rFonts w:eastAsiaTheme="minorEastAsia"/>
          <w:sz w:val="20"/>
          <w:szCs w:val="20"/>
          <w:lang w:eastAsia="zh-CN"/>
        </w:rPr>
        <w:t xml:space="preserve">From the results, we have </w:t>
      </w:r>
      <w:r w:rsidR="00143976">
        <w:rPr>
          <w:rFonts w:eastAsiaTheme="minorEastAsia"/>
          <w:sz w:val="20"/>
          <w:szCs w:val="20"/>
          <w:lang w:eastAsia="zh-CN"/>
        </w:rPr>
        <w:t xml:space="preserve">the </w:t>
      </w:r>
      <w:r w:rsidR="0012239B" w:rsidRPr="008C0BA6">
        <w:rPr>
          <w:rFonts w:eastAsiaTheme="minorEastAsia"/>
          <w:sz w:val="20"/>
          <w:szCs w:val="20"/>
          <w:lang w:eastAsia="zh-CN"/>
        </w:rPr>
        <w:t>following observations.</w:t>
      </w:r>
      <w:r w:rsidR="009D7D06">
        <w:rPr>
          <w:rFonts w:eastAsiaTheme="minorEastAsia"/>
          <w:sz w:val="20"/>
          <w:szCs w:val="20"/>
          <w:lang w:eastAsia="zh-CN"/>
        </w:rPr>
        <w:t xml:space="preserve"> Compare to baseline, the UL UPT </w:t>
      </w:r>
      <w:r w:rsidR="002F1D89">
        <w:rPr>
          <w:rFonts w:eastAsiaTheme="minorEastAsia"/>
          <w:sz w:val="20"/>
          <w:szCs w:val="20"/>
          <w:lang w:eastAsia="zh-CN"/>
        </w:rPr>
        <w:t>have been significantly improved in scheme 1-2 and 1-</w:t>
      </w:r>
      <w:r w:rsidR="00C054D8">
        <w:rPr>
          <w:rFonts w:eastAsiaTheme="minorEastAsia"/>
          <w:sz w:val="20"/>
          <w:szCs w:val="20"/>
          <w:lang w:eastAsia="zh-CN"/>
        </w:rPr>
        <w:t>4</w:t>
      </w:r>
      <w:r w:rsidR="002F1D89">
        <w:rPr>
          <w:rFonts w:eastAsiaTheme="minorEastAsia"/>
          <w:sz w:val="20"/>
          <w:szCs w:val="20"/>
          <w:lang w:eastAsia="zh-CN"/>
        </w:rPr>
        <w:t xml:space="preserve">, due to </w:t>
      </w:r>
      <w:r w:rsidR="009241A6">
        <w:rPr>
          <w:rFonts w:eastAsiaTheme="minorEastAsia"/>
          <w:sz w:val="20"/>
          <w:szCs w:val="20"/>
          <w:lang w:eastAsia="zh-CN"/>
        </w:rPr>
        <w:t xml:space="preserve">more </w:t>
      </w:r>
      <w:r w:rsidR="002F1D89">
        <w:rPr>
          <w:rFonts w:eastAsiaTheme="minorEastAsia"/>
          <w:sz w:val="20"/>
          <w:szCs w:val="20"/>
          <w:lang w:eastAsia="zh-CN"/>
        </w:rPr>
        <w:t xml:space="preserve">UL resources </w:t>
      </w:r>
      <w:r w:rsidR="009241A6">
        <w:rPr>
          <w:rFonts w:eastAsiaTheme="minorEastAsia"/>
          <w:sz w:val="20"/>
          <w:szCs w:val="20"/>
          <w:lang w:eastAsia="zh-CN"/>
        </w:rPr>
        <w:t>are available for SBFD compared to</w:t>
      </w:r>
      <w:r w:rsidR="002F1D89">
        <w:rPr>
          <w:rFonts w:eastAsiaTheme="minorEastAsia"/>
          <w:sz w:val="20"/>
          <w:szCs w:val="20"/>
          <w:lang w:eastAsia="zh-CN"/>
        </w:rPr>
        <w:t xml:space="preserve"> </w:t>
      </w:r>
      <w:r w:rsidR="009241A6">
        <w:rPr>
          <w:rFonts w:eastAsiaTheme="minorEastAsia"/>
          <w:sz w:val="20"/>
          <w:szCs w:val="20"/>
          <w:lang w:eastAsia="zh-CN"/>
        </w:rPr>
        <w:t>the baseline</w:t>
      </w:r>
      <w:r w:rsidR="002F1D89">
        <w:rPr>
          <w:rFonts w:eastAsiaTheme="minorEastAsia" w:hint="eastAsia"/>
          <w:sz w:val="20"/>
          <w:szCs w:val="20"/>
          <w:lang w:eastAsia="zh-CN"/>
        </w:rPr>
        <w:t>.</w:t>
      </w:r>
      <w:r w:rsidR="002F1D89">
        <w:rPr>
          <w:rFonts w:eastAsiaTheme="minorEastAsia"/>
          <w:sz w:val="20"/>
          <w:szCs w:val="20"/>
          <w:lang w:eastAsia="zh-CN"/>
        </w:rPr>
        <w:t xml:space="preserve"> </w:t>
      </w:r>
      <w:r w:rsidR="009241A6">
        <w:rPr>
          <w:rFonts w:eastAsiaTheme="minorEastAsia"/>
          <w:sz w:val="20"/>
          <w:szCs w:val="20"/>
          <w:lang w:eastAsia="zh-CN"/>
        </w:rPr>
        <w:t>Correspondingly</w:t>
      </w:r>
      <w:r w:rsidR="002F1D89">
        <w:rPr>
          <w:rFonts w:eastAsiaTheme="minorEastAsia"/>
          <w:sz w:val="20"/>
          <w:szCs w:val="20"/>
          <w:lang w:eastAsia="zh-CN"/>
        </w:rPr>
        <w:t>, as the</w:t>
      </w:r>
      <w:r w:rsidR="009241A6">
        <w:rPr>
          <w:rFonts w:eastAsiaTheme="minorEastAsia"/>
          <w:sz w:val="20"/>
          <w:szCs w:val="20"/>
          <w:lang w:eastAsia="zh-CN"/>
        </w:rPr>
        <w:t>re are less</w:t>
      </w:r>
      <w:r w:rsidR="002F1D89">
        <w:rPr>
          <w:rFonts w:eastAsiaTheme="minorEastAsia"/>
          <w:sz w:val="20"/>
          <w:szCs w:val="20"/>
          <w:lang w:eastAsia="zh-CN"/>
        </w:rPr>
        <w:t xml:space="preserve"> DL resources </w:t>
      </w:r>
      <w:r w:rsidR="009241A6">
        <w:rPr>
          <w:rFonts w:eastAsiaTheme="minorEastAsia"/>
          <w:sz w:val="20"/>
          <w:szCs w:val="20"/>
          <w:lang w:eastAsia="zh-CN"/>
        </w:rPr>
        <w:t xml:space="preserve">for SBFD </w:t>
      </w:r>
      <w:r w:rsidR="00C054D8">
        <w:rPr>
          <w:rFonts w:eastAsiaTheme="minorEastAsia"/>
          <w:sz w:val="20"/>
          <w:szCs w:val="20"/>
          <w:lang w:eastAsia="zh-CN"/>
        </w:rPr>
        <w:t xml:space="preserve">scheme 1-2 and 1-4 </w:t>
      </w:r>
      <w:r w:rsidR="009241A6">
        <w:rPr>
          <w:rFonts w:eastAsiaTheme="minorEastAsia"/>
          <w:sz w:val="20"/>
          <w:szCs w:val="20"/>
          <w:lang w:eastAsia="zh-CN"/>
        </w:rPr>
        <w:t xml:space="preserve">compared to </w:t>
      </w:r>
      <w:r w:rsidR="00C054D8">
        <w:rPr>
          <w:rFonts w:eastAsiaTheme="minorEastAsia"/>
          <w:sz w:val="20"/>
          <w:szCs w:val="20"/>
          <w:lang w:eastAsia="zh-CN"/>
        </w:rPr>
        <w:t>baseline</w:t>
      </w:r>
      <w:r w:rsidR="002F1D89">
        <w:rPr>
          <w:rFonts w:eastAsiaTheme="minorEastAsia"/>
          <w:sz w:val="20"/>
          <w:szCs w:val="20"/>
          <w:lang w:eastAsia="zh-CN"/>
        </w:rPr>
        <w:t xml:space="preserve">, some DL UPT degradation is observed. </w:t>
      </w:r>
      <w:r w:rsidR="004E6755">
        <w:rPr>
          <w:rFonts w:eastAsiaTheme="minorEastAsia"/>
          <w:sz w:val="20"/>
          <w:szCs w:val="20"/>
          <w:lang w:eastAsia="zh-CN"/>
        </w:rPr>
        <w:t>The DL/UL resources ratio of scheme 1-</w:t>
      </w:r>
      <w:r w:rsidR="00C054D8">
        <w:rPr>
          <w:rFonts w:eastAsiaTheme="minorEastAsia"/>
          <w:sz w:val="20"/>
          <w:szCs w:val="20"/>
          <w:lang w:eastAsia="zh-CN"/>
        </w:rPr>
        <w:t xml:space="preserve">3 and 1-5 </w:t>
      </w:r>
      <w:r w:rsidR="004E6755">
        <w:rPr>
          <w:rFonts w:eastAsiaTheme="minorEastAsia"/>
          <w:sz w:val="20"/>
          <w:szCs w:val="20"/>
          <w:lang w:eastAsia="zh-CN"/>
        </w:rPr>
        <w:t>is the same as the baseline</w:t>
      </w:r>
      <w:r w:rsidR="00C054D8">
        <w:rPr>
          <w:rFonts w:eastAsiaTheme="minorEastAsia"/>
          <w:sz w:val="20"/>
          <w:szCs w:val="20"/>
          <w:lang w:eastAsia="zh-CN"/>
        </w:rPr>
        <w:t xml:space="preserve">. In addition, to ensure </w:t>
      </w:r>
      <w:r w:rsidR="004F15CF">
        <w:rPr>
          <w:rFonts w:eastAsiaTheme="minorEastAsia"/>
          <w:sz w:val="20"/>
          <w:szCs w:val="20"/>
          <w:lang w:eastAsia="zh-CN"/>
        </w:rPr>
        <w:t xml:space="preserve">the </w:t>
      </w:r>
      <w:r w:rsidR="00C054D8">
        <w:rPr>
          <w:rFonts w:eastAsiaTheme="minorEastAsia"/>
          <w:sz w:val="20"/>
          <w:szCs w:val="20"/>
          <w:lang w:eastAsia="zh-CN"/>
        </w:rPr>
        <w:t xml:space="preserve">same </w:t>
      </w:r>
      <w:r w:rsidR="004F15CF">
        <w:rPr>
          <w:rFonts w:eastAsiaTheme="minorEastAsia"/>
          <w:sz w:val="20"/>
          <w:szCs w:val="20"/>
          <w:lang w:eastAsia="zh-CN"/>
        </w:rPr>
        <w:t>actual number of antennas used for transmission or reception</w:t>
      </w:r>
      <w:r w:rsidR="00C054D8">
        <w:rPr>
          <w:rFonts w:eastAsiaTheme="minorEastAsia"/>
          <w:sz w:val="20"/>
          <w:szCs w:val="20"/>
          <w:lang w:eastAsia="zh-CN"/>
        </w:rPr>
        <w:t xml:space="preserve"> between SBFD operation and the baseline, the number of antenna element for SBFD scheme 1-5 is tw</w:t>
      </w:r>
      <w:r w:rsidR="004203B2">
        <w:rPr>
          <w:rFonts w:eastAsiaTheme="minorEastAsia"/>
          <w:sz w:val="20"/>
          <w:szCs w:val="20"/>
          <w:lang w:eastAsia="zh-CN"/>
        </w:rPr>
        <w:t>o</w:t>
      </w:r>
      <w:r w:rsidR="00C054D8">
        <w:rPr>
          <w:rFonts w:eastAsiaTheme="minorEastAsia"/>
          <w:sz w:val="20"/>
          <w:szCs w:val="20"/>
          <w:lang w:eastAsia="zh-CN"/>
        </w:rPr>
        <w:t xml:space="preserve"> times of the baseline</w:t>
      </w:r>
      <w:r w:rsidR="004F15CF">
        <w:rPr>
          <w:rFonts w:eastAsiaTheme="minorEastAsia"/>
          <w:sz w:val="20"/>
          <w:szCs w:val="20"/>
          <w:lang w:eastAsia="zh-CN"/>
        </w:rPr>
        <w:t>.</w:t>
      </w:r>
      <w:r w:rsidR="00C054D8">
        <w:rPr>
          <w:rFonts w:eastAsiaTheme="minorEastAsia"/>
          <w:sz w:val="20"/>
          <w:szCs w:val="20"/>
          <w:lang w:eastAsia="zh-CN"/>
        </w:rPr>
        <w:t xml:space="preserve"> Then, for SBFD scheme 1-3, the actual number of antennas used for transmission or reception is half compared to the baseline. </w:t>
      </w:r>
      <w:r w:rsidR="00870C16">
        <w:rPr>
          <w:rFonts w:eastAsiaTheme="minorEastAsia"/>
          <w:sz w:val="20"/>
          <w:szCs w:val="20"/>
          <w:lang w:eastAsia="zh-CN"/>
        </w:rPr>
        <w:t>For SBFD, since</w:t>
      </w:r>
      <w:r w:rsidR="004F15CF">
        <w:rPr>
          <w:rFonts w:eastAsiaTheme="minorEastAsia"/>
          <w:sz w:val="20"/>
          <w:szCs w:val="20"/>
          <w:lang w:eastAsia="zh-CN"/>
        </w:rPr>
        <w:t xml:space="preserve"> </w:t>
      </w:r>
      <w:r w:rsidR="004F15CF" w:rsidRPr="002B0D70">
        <w:rPr>
          <w:rFonts w:eastAsiaTheme="minorEastAsia"/>
          <w:sz w:val="20"/>
          <w:szCs w:val="20"/>
          <w:lang w:eastAsia="zh-CN"/>
        </w:rPr>
        <w:t>there are UL resources in each slot</w:t>
      </w:r>
      <w:r w:rsidR="004F15CF">
        <w:rPr>
          <w:rFonts w:eastAsiaTheme="minorEastAsia"/>
          <w:sz w:val="20"/>
          <w:szCs w:val="20"/>
          <w:lang w:eastAsia="zh-CN"/>
        </w:rPr>
        <w:t xml:space="preserve">, </w:t>
      </w:r>
      <w:r w:rsidR="004F15CF" w:rsidRPr="002B0D70">
        <w:rPr>
          <w:rFonts w:eastAsiaTheme="minorEastAsia"/>
          <w:sz w:val="20"/>
          <w:szCs w:val="20"/>
          <w:lang w:eastAsia="zh-CN"/>
        </w:rPr>
        <w:t>the transmission delay of UL packets can be reduced</w:t>
      </w:r>
      <w:r w:rsidR="004F15CF">
        <w:rPr>
          <w:rFonts w:eastAsiaTheme="minorEastAsia"/>
          <w:sz w:val="20"/>
          <w:szCs w:val="20"/>
          <w:lang w:eastAsia="zh-CN"/>
        </w:rPr>
        <w:t xml:space="preserve">. </w:t>
      </w:r>
      <w:r w:rsidR="00870C16">
        <w:rPr>
          <w:rFonts w:eastAsiaTheme="minorEastAsia"/>
          <w:sz w:val="20"/>
          <w:szCs w:val="20"/>
          <w:lang w:eastAsia="zh-CN"/>
        </w:rPr>
        <w:t xml:space="preserve">Besides, </w:t>
      </w:r>
      <w:r w:rsidR="004F15CF">
        <w:rPr>
          <w:rFonts w:eastAsiaTheme="minorEastAsia"/>
          <w:sz w:val="20"/>
          <w:szCs w:val="20"/>
          <w:lang w:eastAsia="zh-CN"/>
        </w:rPr>
        <w:t>the</w:t>
      </w:r>
      <w:r w:rsidR="00870C16">
        <w:rPr>
          <w:rFonts w:eastAsiaTheme="minorEastAsia"/>
          <w:sz w:val="20"/>
          <w:szCs w:val="20"/>
          <w:lang w:eastAsia="zh-CN"/>
        </w:rPr>
        <w:t xml:space="preserve"> reduced</w:t>
      </w:r>
      <w:r w:rsidR="004F15CF">
        <w:rPr>
          <w:rFonts w:eastAsiaTheme="minorEastAsia"/>
          <w:sz w:val="20"/>
          <w:szCs w:val="20"/>
          <w:lang w:eastAsia="zh-CN"/>
        </w:rPr>
        <w:t xml:space="preserve"> transmission delay of UL </w:t>
      </w:r>
      <w:r w:rsidR="00870C16">
        <w:rPr>
          <w:rFonts w:eastAsiaTheme="minorEastAsia"/>
          <w:sz w:val="20"/>
          <w:szCs w:val="20"/>
          <w:lang w:eastAsia="zh-CN"/>
        </w:rPr>
        <w:t xml:space="preserve">carrying HARQ-ACK </w:t>
      </w:r>
      <w:r w:rsidR="004F15CF">
        <w:rPr>
          <w:rFonts w:eastAsiaTheme="minorEastAsia"/>
          <w:sz w:val="20"/>
          <w:szCs w:val="20"/>
          <w:lang w:eastAsia="zh-CN"/>
        </w:rPr>
        <w:t xml:space="preserve">can also be beneficial for </w:t>
      </w:r>
      <w:r w:rsidR="00870C16">
        <w:rPr>
          <w:rFonts w:eastAsiaTheme="minorEastAsia"/>
          <w:sz w:val="20"/>
          <w:szCs w:val="20"/>
          <w:lang w:eastAsia="zh-CN"/>
        </w:rPr>
        <w:t>DL performance</w:t>
      </w:r>
      <w:r w:rsidR="004F15CF">
        <w:rPr>
          <w:rFonts w:eastAsiaTheme="minorEastAsia"/>
          <w:sz w:val="20"/>
          <w:szCs w:val="20"/>
          <w:lang w:eastAsia="zh-CN"/>
        </w:rPr>
        <w:t xml:space="preserve">. Hence, </w:t>
      </w:r>
      <w:r w:rsidR="00FD0353">
        <w:rPr>
          <w:rFonts w:eastAsiaTheme="minorEastAsia"/>
          <w:sz w:val="20"/>
          <w:szCs w:val="20"/>
          <w:lang w:eastAsia="zh-CN"/>
        </w:rPr>
        <w:t xml:space="preserve">when the </w:t>
      </w:r>
      <w:r w:rsidR="00FD0353" w:rsidRPr="004F15CF">
        <w:rPr>
          <w:rFonts w:eastAsiaTheme="minorEastAsia"/>
          <w:sz w:val="20"/>
          <w:szCs w:val="20"/>
          <w:lang w:eastAsia="zh-CN"/>
        </w:rPr>
        <w:t>DL/UL resource ratio</w:t>
      </w:r>
      <w:r w:rsidR="00FD0353">
        <w:rPr>
          <w:rFonts w:eastAsiaTheme="minorEastAsia"/>
          <w:sz w:val="20"/>
          <w:szCs w:val="20"/>
          <w:lang w:eastAsia="zh-CN"/>
        </w:rPr>
        <w:t xml:space="preserve">, the actual number of antennas used for transmission or reception </w:t>
      </w:r>
      <w:r w:rsidR="004203B2">
        <w:rPr>
          <w:rFonts w:eastAsiaTheme="minorEastAsia"/>
          <w:sz w:val="20"/>
          <w:szCs w:val="20"/>
          <w:lang w:eastAsia="zh-CN"/>
        </w:rPr>
        <w:t xml:space="preserve">are </w:t>
      </w:r>
      <w:r w:rsidR="00FD0353">
        <w:rPr>
          <w:rFonts w:eastAsiaTheme="minorEastAsia"/>
          <w:sz w:val="20"/>
          <w:szCs w:val="20"/>
          <w:lang w:eastAsia="zh-CN"/>
        </w:rPr>
        <w:t>the same between the baseline and</w:t>
      </w:r>
      <w:r w:rsidR="004F15CF" w:rsidRPr="004F15CF">
        <w:rPr>
          <w:rFonts w:eastAsiaTheme="minorEastAsia"/>
          <w:sz w:val="20"/>
          <w:szCs w:val="20"/>
          <w:lang w:eastAsia="zh-CN"/>
        </w:rPr>
        <w:t xml:space="preserve"> SBFD</w:t>
      </w:r>
      <w:r w:rsidR="00FD0353">
        <w:rPr>
          <w:rFonts w:eastAsiaTheme="minorEastAsia"/>
          <w:sz w:val="20"/>
          <w:szCs w:val="20"/>
          <w:lang w:eastAsia="zh-CN"/>
        </w:rPr>
        <w:t xml:space="preserve"> scheme 1-5, </w:t>
      </w:r>
      <w:r w:rsidR="00FD0353" w:rsidRPr="004F15CF">
        <w:rPr>
          <w:rFonts w:eastAsiaTheme="minorEastAsia"/>
          <w:sz w:val="20"/>
          <w:szCs w:val="20"/>
          <w:lang w:eastAsia="zh-CN"/>
        </w:rPr>
        <w:t>SBFD</w:t>
      </w:r>
      <w:r w:rsidR="00FD0353">
        <w:rPr>
          <w:rFonts w:eastAsiaTheme="minorEastAsia"/>
          <w:sz w:val="20"/>
          <w:szCs w:val="20"/>
          <w:lang w:eastAsia="zh-CN"/>
        </w:rPr>
        <w:t xml:space="preserve"> scheme 1-5 </w:t>
      </w:r>
      <w:r w:rsidR="004F15CF" w:rsidRPr="004F15CF">
        <w:rPr>
          <w:rFonts w:eastAsiaTheme="minorEastAsia"/>
          <w:sz w:val="20"/>
          <w:szCs w:val="20"/>
          <w:lang w:eastAsia="zh-CN"/>
        </w:rPr>
        <w:t xml:space="preserve">can slightly improve </w:t>
      </w:r>
      <w:r w:rsidR="00FD0353">
        <w:rPr>
          <w:rFonts w:eastAsiaTheme="minorEastAsia"/>
          <w:sz w:val="20"/>
          <w:szCs w:val="20"/>
          <w:lang w:eastAsia="zh-CN"/>
        </w:rPr>
        <w:t xml:space="preserve">both </w:t>
      </w:r>
      <w:r w:rsidR="004F15CF" w:rsidRPr="004F15CF">
        <w:rPr>
          <w:rFonts w:eastAsiaTheme="minorEastAsia"/>
          <w:sz w:val="20"/>
          <w:szCs w:val="20"/>
          <w:lang w:eastAsia="zh-CN"/>
        </w:rPr>
        <w:t>the DL and UL UPT.</w:t>
      </w:r>
      <w:r w:rsidR="004F15CF">
        <w:rPr>
          <w:rFonts w:eastAsiaTheme="minorEastAsia"/>
          <w:sz w:val="20"/>
          <w:szCs w:val="20"/>
          <w:lang w:eastAsia="zh-CN"/>
        </w:rPr>
        <w:t xml:space="preserve"> </w:t>
      </w:r>
      <w:r w:rsidR="00EA5936">
        <w:rPr>
          <w:rFonts w:eastAsiaTheme="minorEastAsia"/>
          <w:sz w:val="20"/>
          <w:szCs w:val="20"/>
          <w:lang w:eastAsia="zh-CN"/>
        </w:rPr>
        <w:t>Comparing scheme 1-2 and scheme 1-4, or scheme 1-3 and 1-</w:t>
      </w:r>
      <w:r w:rsidR="00AA515A">
        <w:rPr>
          <w:rFonts w:eastAsiaTheme="minorEastAsia"/>
          <w:sz w:val="20"/>
          <w:szCs w:val="20"/>
          <w:lang w:eastAsia="zh-CN"/>
        </w:rPr>
        <w:t>5</w:t>
      </w:r>
      <w:r w:rsidR="00EA5936">
        <w:rPr>
          <w:rFonts w:eastAsiaTheme="minorEastAsia"/>
          <w:sz w:val="20"/>
          <w:szCs w:val="20"/>
          <w:lang w:eastAsia="zh-CN"/>
        </w:rPr>
        <w:t xml:space="preserve">, we can find that </w:t>
      </w:r>
      <w:r w:rsidR="00EA5936" w:rsidRPr="00EA5936">
        <w:rPr>
          <w:rFonts w:eastAsiaTheme="minorEastAsia"/>
          <w:sz w:val="20"/>
          <w:szCs w:val="20"/>
          <w:lang w:eastAsia="zh-CN"/>
        </w:rPr>
        <w:t>SBFD with two times antenna element number achieve better DL and UL UPT compared to SBFD with the same antenna element number</w:t>
      </w:r>
      <w:r w:rsidR="00EA5936">
        <w:rPr>
          <w:rFonts w:eastAsiaTheme="minorEastAsia"/>
          <w:sz w:val="20"/>
          <w:szCs w:val="20"/>
          <w:lang w:eastAsia="zh-CN"/>
        </w:rPr>
        <w:t>, especially DL UPT.</w:t>
      </w:r>
    </w:p>
    <w:p w14:paraId="5D963A64" w14:textId="7EC3A32F" w:rsidR="0012239B" w:rsidRPr="001C75B3" w:rsidRDefault="0085011B">
      <w:pPr>
        <w:pStyle w:val="a7"/>
        <w:rPr>
          <w:i/>
          <w:iCs/>
        </w:rPr>
      </w:pPr>
      <w:bookmarkStart w:id="21" w:name="_Ref111190085"/>
      <w:r w:rsidRPr="00BA24C4">
        <w:rPr>
          <w:i/>
        </w:rPr>
        <w:t xml:space="preserve">Observation </w:t>
      </w:r>
      <w:r w:rsidRPr="006A7E02">
        <w:rPr>
          <w:i/>
        </w:rPr>
        <w:fldChar w:fldCharType="begin"/>
      </w:r>
      <w:r w:rsidRPr="00D4137A">
        <w:rPr>
          <w:i/>
        </w:rPr>
        <w:instrText xml:space="preserve"> SEQ Observation \* ARABIC </w:instrText>
      </w:r>
      <w:r w:rsidRPr="006A7E02">
        <w:rPr>
          <w:i/>
        </w:rPr>
        <w:fldChar w:fldCharType="separate"/>
      </w:r>
      <w:r>
        <w:rPr>
          <w:i/>
          <w:iCs/>
          <w:noProof/>
        </w:rPr>
        <w:t>1</w:t>
      </w:r>
      <w:r w:rsidRPr="006A7E02">
        <w:rPr>
          <w:i/>
        </w:rPr>
        <w:fldChar w:fldCharType="end"/>
      </w:r>
      <w:r w:rsidR="0012239B" w:rsidRPr="001C75B3">
        <w:rPr>
          <w:i/>
          <w:iCs/>
        </w:rPr>
        <w:t xml:space="preserve">: For </w:t>
      </w:r>
      <w:r w:rsidR="001C75B3">
        <w:rPr>
          <w:i/>
          <w:iCs/>
        </w:rPr>
        <w:t xml:space="preserve">FR1 InH, </w:t>
      </w:r>
      <w:r w:rsidR="0012239B" w:rsidRPr="001C75B3">
        <w:rPr>
          <w:i/>
          <w:iCs/>
        </w:rPr>
        <w:t xml:space="preserve">FTP traffic with </w:t>
      </w:r>
      <w:r w:rsidR="008C0BA6" w:rsidRPr="001C75B3">
        <w:rPr>
          <w:i/>
          <w:iCs/>
        </w:rPr>
        <w:t>small</w:t>
      </w:r>
      <w:r w:rsidR="0012239B" w:rsidRPr="001C75B3">
        <w:rPr>
          <w:i/>
          <w:iCs/>
        </w:rPr>
        <w:t xml:space="preserve"> packet </w:t>
      </w:r>
      <w:r w:rsidR="004B2B0A">
        <w:rPr>
          <w:i/>
          <w:iCs/>
        </w:rPr>
        <w:t xml:space="preserve">size </w:t>
      </w:r>
      <w:r w:rsidR="0012239B" w:rsidRPr="001C75B3">
        <w:rPr>
          <w:i/>
          <w:iCs/>
        </w:rPr>
        <w:t>(0.</w:t>
      </w:r>
      <w:r w:rsidR="008C0BA6" w:rsidRPr="001C75B3">
        <w:rPr>
          <w:i/>
          <w:iCs/>
        </w:rPr>
        <w:t>1</w:t>
      </w:r>
      <w:r w:rsidR="0012239B" w:rsidRPr="001C75B3">
        <w:rPr>
          <w:i/>
          <w:iCs/>
        </w:rPr>
        <w:t>Mbyte)</w:t>
      </w:r>
      <w:r w:rsidR="00392731" w:rsidRPr="001C75B3">
        <w:rPr>
          <w:i/>
          <w:iCs/>
        </w:rPr>
        <w:t xml:space="preserve"> in deployment case 1,</w:t>
      </w:r>
      <w:bookmarkEnd w:id="21"/>
    </w:p>
    <w:p w14:paraId="674AEC83" w14:textId="11215054" w:rsidR="0012239B" w:rsidRPr="001C75B3" w:rsidRDefault="00392731" w:rsidP="0012239B">
      <w:pPr>
        <w:pStyle w:val="afa"/>
        <w:numPr>
          <w:ilvl w:val="1"/>
          <w:numId w:val="10"/>
        </w:numPr>
        <w:ind w:firstLineChars="0"/>
        <w:jc w:val="both"/>
        <w:rPr>
          <w:rFonts w:ascii="Times New Roman" w:eastAsia="Times New Roman" w:hAnsi="Times New Roman" w:cs="Times New Roman"/>
          <w:b/>
          <w:bCs/>
          <w:i/>
          <w:iCs/>
          <w:sz w:val="20"/>
          <w:szCs w:val="20"/>
          <w:lang w:eastAsia="en-US"/>
        </w:rPr>
      </w:pPr>
      <w:r w:rsidRPr="001C75B3">
        <w:rPr>
          <w:rFonts w:ascii="Times New Roman" w:eastAsia="Times New Roman" w:hAnsi="Times New Roman" w:cs="Times New Roman"/>
          <w:b/>
          <w:bCs/>
          <w:i/>
          <w:iCs/>
          <w:sz w:val="20"/>
          <w:szCs w:val="20"/>
          <w:lang w:eastAsia="en-US"/>
        </w:rPr>
        <w:t>Compared to legacy TDD with DDDSU, SBFD with XXXXU</w:t>
      </w:r>
      <w:r w:rsidR="00922C11">
        <w:rPr>
          <w:rFonts w:ascii="Times New Roman" w:eastAsia="Times New Roman" w:hAnsi="Times New Roman" w:cs="Times New Roman"/>
          <w:b/>
          <w:bCs/>
          <w:i/>
          <w:iCs/>
          <w:sz w:val="20"/>
          <w:szCs w:val="20"/>
          <w:lang w:eastAsia="en-US"/>
        </w:rPr>
        <w:t xml:space="preserve"> having more</w:t>
      </w:r>
      <w:r w:rsidRPr="001C75B3">
        <w:rPr>
          <w:rFonts w:ascii="Times New Roman" w:eastAsia="Times New Roman" w:hAnsi="Times New Roman" w:cs="Times New Roman"/>
          <w:b/>
          <w:bCs/>
          <w:i/>
          <w:iCs/>
          <w:sz w:val="20"/>
          <w:szCs w:val="20"/>
          <w:lang w:eastAsia="en-US"/>
        </w:rPr>
        <w:t xml:space="preserve"> UL resources can significantly improve the UL UPT, </w:t>
      </w:r>
      <w:r w:rsidR="00922C11">
        <w:rPr>
          <w:rFonts w:ascii="Times New Roman" w:eastAsia="Times New Roman" w:hAnsi="Times New Roman" w:cs="Times New Roman"/>
          <w:b/>
          <w:bCs/>
          <w:i/>
          <w:iCs/>
          <w:sz w:val="20"/>
          <w:szCs w:val="20"/>
          <w:lang w:eastAsia="en-US"/>
        </w:rPr>
        <w:t>accordingly,</w:t>
      </w:r>
      <w:r w:rsidR="00922C11" w:rsidRPr="001C75B3">
        <w:rPr>
          <w:rFonts w:ascii="Times New Roman" w:eastAsia="Times New Roman" w:hAnsi="Times New Roman" w:cs="Times New Roman"/>
          <w:b/>
          <w:bCs/>
          <w:i/>
          <w:iCs/>
          <w:sz w:val="20"/>
          <w:szCs w:val="20"/>
          <w:lang w:eastAsia="en-US"/>
        </w:rPr>
        <w:t xml:space="preserve"> </w:t>
      </w:r>
      <w:r w:rsidRPr="001C75B3">
        <w:rPr>
          <w:rFonts w:ascii="Times New Roman" w:eastAsia="Times New Roman" w:hAnsi="Times New Roman" w:cs="Times New Roman"/>
          <w:b/>
          <w:bCs/>
          <w:i/>
          <w:iCs/>
          <w:sz w:val="20"/>
          <w:szCs w:val="20"/>
          <w:lang w:eastAsia="en-US"/>
        </w:rPr>
        <w:t>some DL UPT</w:t>
      </w:r>
      <w:r w:rsidR="00922C11">
        <w:rPr>
          <w:rFonts w:ascii="Times New Roman" w:eastAsia="Times New Roman" w:hAnsi="Times New Roman" w:cs="Times New Roman"/>
          <w:b/>
          <w:bCs/>
          <w:i/>
          <w:iCs/>
          <w:sz w:val="20"/>
          <w:szCs w:val="20"/>
          <w:lang w:eastAsia="en-US"/>
        </w:rPr>
        <w:t xml:space="preserve"> is</w:t>
      </w:r>
      <w:r w:rsidRPr="001C75B3">
        <w:rPr>
          <w:rFonts w:ascii="Times New Roman" w:eastAsia="Times New Roman" w:hAnsi="Times New Roman" w:cs="Times New Roman"/>
          <w:b/>
          <w:bCs/>
          <w:i/>
          <w:iCs/>
          <w:sz w:val="20"/>
          <w:szCs w:val="20"/>
          <w:lang w:eastAsia="en-US"/>
        </w:rPr>
        <w:t xml:space="preserve"> </w:t>
      </w:r>
      <w:r w:rsidR="00922C11" w:rsidRPr="001C75B3">
        <w:rPr>
          <w:rFonts w:ascii="Times New Roman" w:eastAsia="Times New Roman" w:hAnsi="Times New Roman" w:cs="Times New Roman"/>
          <w:b/>
          <w:bCs/>
          <w:i/>
          <w:iCs/>
          <w:sz w:val="20"/>
          <w:szCs w:val="20"/>
          <w:lang w:eastAsia="en-US"/>
        </w:rPr>
        <w:t>degrade</w:t>
      </w:r>
      <w:r w:rsidR="00922C11">
        <w:rPr>
          <w:rFonts w:ascii="Times New Roman" w:eastAsia="Times New Roman" w:hAnsi="Times New Roman" w:cs="Times New Roman"/>
          <w:b/>
          <w:bCs/>
          <w:i/>
          <w:iCs/>
          <w:sz w:val="20"/>
          <w:szCs w:val="20"/>
          <w:lang w:eastAsia="en-US"/>
        </w:rPr>
        <w:t>d</w:t>
      </w:r>
      <w:r w:rsidR="001C75B3">
        <w:rPr>
          <w:rFonts w:ascii="Times New Roman" w:eastAsia="Times New Roman" w:hAnsi="Times New Roman" w:cs="Times New Roman"/>
          <w:b/>
          <w:bCs/>
          <w:i/>
          <w:iCs/>
          <w:sz w:val="20"/>
          <w:szCs w:val="20"/>
          <w:lang w:eastAsia="en-US"/>
        </w:rPr>
        <w:t>.</w:t>
      </w:r>
    </w:p>
    <w:p w14:paraId="7A39AC9C" w14:textId="3BBF8333" w:rsidR="00AF5A3C" w:rsidRPr="001C75B3" w:rsidRDefault="00392731" w:rsidP="00E042E7">
      <w:pPr>
        <w:pStyle w:val="afa"/>
        <w:numPr>
          <w:ilvl w:val="1"/>
          <w:numId w:val="10"/>
        </w:numPr>
        <w:ind w:firstLineChars="0"/>
        <w:jc w:val="both"/>
        <w:rPr>
          <w:rFonts w:ascii="Times New Roman" w:eastAsia="Times New Roman" w:hAnsi="Times New Roman" w:cs="Times New Roman"/>
          <w:b/>
          <w:bCs/>
          <w:i/>
          <w:iCs/>
          <w:sz w:val="20"/>
          <w:szCs w:val="20"/>
          <w:lang w:eastAsia="en-US"/>
        </w:rPr>
      </w:pPr>
      <w:r w:rsidRPr="001C75B3">
        <w:rPr>
          <w:rFonts w:ascii="Times New Roman" w:eastAsia="Times New Roman" w:hAnsi="Times New Roman" w:cs="Times New Roman"/>
          <w:b/>
          <w:bCs/>
          <w:i/>
          <w:iCs/>
          <w:sz w:val="20"/>
          <w:szCs w:val="20"/>
          <w:lang w:eastAsia="en-US"/>
        </w:rPr>
        <w:t>Compared to legacy TDD with DDDSU, SBFD with XXXXX with the same DL/UL resource ratio can slightly improve the DL and UL UPT with two times antenna element number.</w:t>
      </w:r>
    </w:p>
    <w:p w14:paraId="3D19124B" w14:textId="56E44AE9" w:rsidR="00392731" w:rsidRPr="001C75B3" w:rsidRDefault="00392731" w:rsidP="00E042E7">
      <w:pPr>
        <w:pStyle w:val="afa"/>
        <w:numPr>
          <w:ilvl w:val="1"/>
          <w:numId w:val="10"/>
        </w:numPr>
        <w:ind w:firstLineChars="0"/>
        <w:jc w:val="both"/>
        <w:rPr>
          <w:rFonts w:ascii="Times New Roman" w:eastAsia="Times New Roman" w:hAnsi="Times New Roman" w:cs="Times New Roman"/>
          <w:b/>
          <w:bCs/>
          <w:i/>
          <w:iCs/>
          <w:sz w:val="20"/>
          <w:szCs w:val="20"/>
          <w:lang w:eastAsia="en-US"/>
        </w:rPr>
      </w:pPr>
      <w:r w:rsidRPr="001C75B3">
        <w:rPr>
          <w:rFonts w:ascii="Times New Roman" w:eastAsia="Times New Roman" w:hAnsi="Times New Roman" w:cs="Times New Roman"/>
          <w:b/>
          <w:bCs/>
          <w:i/>
          <w:iCs/>
          <w:sz w:val="20"/>
          <w:szCs w:val="20"/>
          <w:lang w:eastAsia="en-US"/>
        </w:rPr>
        <w:t xml:space="preserve">With the same frame structure, SBFD with two times antenna element number </w:t>
      </w:r>
      <w:r w:rsidR="00922C11">
        <w:rPr>
          <w:rFonts w:ascii="Times New Roman" w:eastAsia="Times New Roman" w:hAnsi="Times New Roman" w:cs="Times New Roman"/>
          <w:b/>
          <w:bCs/>
          <w:i/>
          <w:iCs/>
          <w:sz w:val="20"/>
          <w:szCs w:val="20"/>
          <w:lang w:eastAsia="en-US"/>
        </w:rPr>
        <w:t xml:space="preserve">of that for legacy TDD </w:t>
      </w:r>
      <w:r w:rsidRPr="001C75B3">
        <w:rPr>
          <w:rFonts w:ascii="Times New Roman" w:eastAsia="Times New Roman" w:hAnsi="Times New Roman" w:cs="Times New Roman"/>
          <w:b/>
          <w:bCs/>
          <w:i/>
          <w:iCs/>
          <w:sz w:val="20"/>
          <w:szCs w:val="20"/>
          <w:lang w:eastAsia="en-US"/>
        </w:rPr>
        <w:t>achieve better DL and UL UPT compared to SBFD with the same antenna element number</w:t>
      </w:r>
      <w:r w:rsidR="00922C11" w:rsidRPr="00922C11">
        <w:rPr>
          <w:rFonts w:ascii="Times New Roman" w:eastAsia="Times New Roman" w:hAnsi="Times New Roman" w:cs="Times New Roman"/>
          <w:b/>
          <w:bCs/>
          <w:i/>
          <w:iCs/>
          <w:sz w:val="20"/>
          <w:szCs w:val="20"/>
          <w:lang w:eastAsia="en-US"/>
        </w:rPr>
        <w:t xml:space="preserve"> </w:t>
      </w:r>
      <w:r w:rsidR="00922C11">
        <w:rPr>
          <w:rFonts w:ascii="Times New Roman" w:eastAsia="Times New Roman" w:hAnsi="Times New Roman" w:cs="Times New Roman"/>
          <w:b/>
          <w:bCs/>
          <w:i/>
          <w:iCs/>
          <w:sz w:val="20"/>
          <w:szCs w:val="20"/>
          <w:lang w:eastAsia="en-US"/>
        </w:rPr>
        <w:t>of that for legacy TDD</w:t>
      </w:r>
      <w:r w:rsidR="001C75B3">
        <w:rPr>
          <w:rFonts w:ascii="Times New Roman" w:eastAsia="Times New Roman" w:hAnsi="Times New Roman" w:cs="Times New Roman"/>
          <w:b/>
          <w:bCs/>
          <w:i/>
          <w:iCs/>
          <w:sz w:val="20"/>
          <w:szCs w:val="20"/>
          <w:lang w:eastAsia="en-US"/>
        </w:rPr>
        <w:t>.</w:t>
      </w:r>
    </w:p>
    <w:p w14:paraId="25CE7F76" w14:textId="026C86B2" w:rsidR="0012239B" w:rsidRPr="00763C9E" w:rsidRDefault="0012239B" w:rsidP="0012239B">
      <w:pPr>
        <w:pStyle w:val="a7"/>
        <w:jc w:val="center"/>
        <w:rPr>
          <w:rFonts w:eastAsiaTheme="minorEastAsia"/>
        </w:rPr>
      </w:pPr>
      <w:r w:rsidRPr="00763C9E">
        <w:t>T</w:t>
      </w:r>
      <w:r w:rsidRPr="00763C9E">
        <w:rPr>
          <w:rFonts w:hint="eastAsia"/>
        </w:rPr>
        <w:t>able</w:t>
      </w:r>
      <w:r w:rsidRPr="00763C9E">
        <w:t xml:space="preserve"> </w:t>
      </w:r>
      <w:r>
        <w:t>5</w:t>
      </w:r>
      <w:r w:rsidRPr="00763C9E">
        <w:t xml:space="preserve">. </w:t>
      </w:r>
      <w:r>
        <w:t xml:space="preserve">DL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96"/>
        <w:gridCol w:w="1310"/>
        <w:gridCol w:w="1503"/>
        <w:gridCol w:w="1503"/>
        <w:gridCol w:w="1503"/>
        <w:gridCol w:w="1504"/>
      </w:tblGrid>
      <w:tr w:rsidR="0012239B" w14:paraId="6FE42EE4" w14:textId="77777777" w:rsidTr="00F9681F">
        <w:trPr>
          <w:trHeight w:val="317"/>
          <w:jc w:val="center"/>
        </w:trPr>
        <w:tc>
          <w:tcPr>
            <w:tcW w:w="1696" w:type="dxa"/>
            <w:shd w:val="clear" w:color="auto" w:fill="5B9BD5" w:themeFill="accent1"/>
            <w:vAlign w:val="center"/>
          </w:tcPr>
          <w:p w14:paraId="7DFC9560" w14:textId="77777777" w:rsidR="0012239B" w:rsidRPr="00546CA9" w:rsidRDefault="0012239B" w:rsidP="00EA06E5">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10" w:type="dxa"/>
            <w:shd w:val="clear" w:color="auto" w:fill="5B9BD5" w:themeFill="accent1"/>
            <w:vAlign w:val="center"/>
          </w:tcPr>
          <w:p w14:paraId="5DFB76F7" w14:textId="7BA4C266" w:rsidR="0012239B" w:rsidRPr="00546CA9" w:rsidRDefault="0012239B" w:rsidP="00EA06E5">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503" w:type="dxa"/>
            <w:shd w:val="clear" w:color="auto" w:fill="5B9BD5" w:themeFill="accent1"/>
            <w:vAlign w:val="center"/>
          </w:tcPr>
          <w:p w14:paraId="130FBB93" w14:textId="77777777" w:rsidR="0012239B" w:rsidRPr="00546CA9" w:rsidRDefault="0012239B" w:rsidP="00EA06E5">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503" w:type="dxa"/>
            <w:shd w:val="clear" w:color="auto" w:fill="5B9BD5" w:themeFill="accent1"/>
            <w:vAlign w:val="center"/>
          </w:tcPr>
          <w:p w14:paraId="5D9BA1B6" w14:textId="77777777" w:rsidR="0012239B" w:rsidRPr="00546CA9" w:rsidRDefault="0012239B" w:rsidP="00EA06E5">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503" w:type="dxa"/>
            <w:shd w:val="clear" w:color="auto" w:fill="5B9BD5" w:themeFill="accent1"/>
            <w:vAlign w:val="center"/>
          </w:tcPr>
          <w:p w14:paraId="36979C82" w14:textId="77777777" w:rsidR="0012239B" w:rsidRPr="00546CA9" w:rsidRDefault="0012239B" w:rsidP="00EA06E5">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504" w:type="dxa"/>
            <w:shd w:val="clear" w:color="auto" w:fill="5B9BD5" w:themeFill="accent1"/>
            <w:vAlign w:val="center"/>
          </w:tcPr>
          <w:p w14:paraId="715BF573" w14:textId="77777777" w:rsidR="0012239B" w:rsidRPr="00546CA9" w:rsidRDefault="0012239B" w:rsidP="00EA06E5">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20D08C95" w14:textId="77777777" w:rsidTr="00F9681F">
        <w:trPr>
          <w:trHeight w:val="317"/>
          <w:jc w:val="center"/>
        </w:trPr>
        <w:tc>
          <w:tcPr>
            <w:tcW w:w="1696" w:type="dxa"/>
            <w:vMerge w:val="restart"/>
            <w:shd w:val="clear" w:color="auto" w:fill="5B9BD5" w:themeFill="accent1"/>
            <w:vAlign w:val="center"/>
          </w:tcPr>
          <w:p w14:paraId="1FE7D33F" w14:textId="0BA52FFC" w:rsidR="00617777" w:rsidRDefault="00617777" w:rsidP="00EA06E5">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1B9FD974" w14:textId="5051B4BD" w:rsidR="00617777" w:rsidRDefault="00617777" w:rsidP="00EA06E5">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E65E824" w14:textId="21B24959" w:rsidR="00617777" w:rsidRPr="00546CA9" w:rsidRDefault="00617777" w:rsidP="00EA06E5">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10" w:type="dxa"/>
            <w:vAlign w:val="center"/>
          </w:tcPr>
          <w:p w14:paraId="0687A558" w14:textId="29999C7A" w:rsidR="00617777" w:rsidRPr="00546CA9" w:rsidRDefault="00617777" w:rsidP="00EA06E5">
            <w:pPr>
              <w:jc w:val="center"/>
              <w:rPr>
                <w:sz w:val="20"/>
                <w:szCs w:val="20"/>
              </w:rPr>
            </w:pPr>
            <w:r w:rsidRPr="0012239B">
              <w:rPr>
                <w:sz w:val="20"/>
                <w:szCs w:val="20"/>
              </w:rPr>
              <w:t>Scheme 1-1</w:t>
            </w:r>
          </w:p>
        </w:tc>
        <w:tc>
          <w:tcPr>
            <w:tcW w:w="1503" w:type="dxa"/>
            <w:vAlign w:val="center"/>
          </w:tcPr>
          <w:p w14:paraId="1CDEC28A" w14:textId="122E96FC" w:rsidR="00617777" w:rsidRPr="00546CA9" w:rsidRDefault="00617777" w:rsidP="00EA06E5">
            <w:pPr>
              <w:jc w:val="center"/>
              <w:rPr>
                <w:sz w:val="20"/>
                <w:szCs w:val="20"/>
              </w:rPr>
            </w:pPr>
            <w:r w:rsidRPr="00F9681F">
              <w:rPr>
                <w:rFonts w:hint="eastAsia"/>
                <w:sz w:val="20"/>
                <w:szCs w:val="20"/>
              </w:rPr>
              <w:t>414.52</w:t>
            </w:r>
          </w:p>
        </w:tc>
        <w:tc>
          <w:tcPr>
            <w:tcW w:w="1503" w:type="dxa"/>
            <w:vAlign w:val="center"/>
          </w:tcPr>
          <w:p w14:paraId="28D9E9FF" w14:textId="2062EAAF" w:rsidR="00617777" w:rsidRPr="00546CA9" w:rsidRDefault="00617777" w:rsidP="00EA06E5">
            <w:pPr>
              <w:jc w:val="center"/>
              <w:rPr>
                <w:sz w:val="20"/>
                <w:szCs w:val="20"/>
              </w:rPr>
            </w:pPr>
            <w:r w:rsidRPr="00F9681F">
              <w:rPr>
                <w:rFonts w:hint="eastAsia"/>
                <w:sz w:val="20"/>
                <w:szCs w:val="20"/>
              </w:rPr>
              <w:t>262.7</w:t>
            </w:r>
          </w:p>
        </w:tc>
        <w:tc>
          <w:tcPr>
            <w:tcW w:w="1503" w:type="dxa"/>
            <w:vAlign w:val="center"/>
          </w:tcPr>
          <w:p w14:paraId="4AF2A883" w14:textId="0DD20AB4" w:rsidR="00617777" w:rsidRPr="00546CA9" w:rsidRDefault="00617777" w:rsidP="00EA06E5">
            <w:pPr>
              <w:jc w:val="center"/>
              <w:rPr>
                <w:sz w:val="20"/>
                <w:szCs w:val="20"/>
              </w:rPr>
            </w:pPr>
            <w:r w:rsidRPr="00F9681F">
              <w:rPr>
                <w:rFonts w:hint="eastAsia"/>
                <w:sz w:val="20"/>
                <w:szCs w:val="20"/>
              </w:rPr>
              <w:t>431.8</w:t>
            </w:r>
          </w:p>
        </w:tc>
        <w:tc>
          <w:tcPr>
            <w:tcW w:w="1504" w:type="dxa"/>
            <w:vAlign w:val="center"/>
          </w:tcPr>
          <w:p w14:paraId="5A37915D" w14:textId="4DF147AC" w:rsidR="00617777" w:rsidRPr="00546CA9" w:rsidRDefault="00617777" w:rsidP="00EA06E5">
            <w:pPr>
              <w:jc w:val="center"/>
              <w:rPr>
                <w:sz w:val="20"/>
                <w:szCs w:val="20"/>
              </w:rPr>
            </w:pPr>
            <w:r w:rsidRPr="00F9681F">
              <w:rPr>
                <w:rFonts w:hint="eastAsia"/>
                <w:sz w:val="20"/>
                <w:szCs w:val="20"/>
              </w:rPr>
              <w:t>529.56</w:t>
            </w:r>
          </w:p>
        </w:tc>
      </w:tr>
      <w:tr w:rsidR="00617777" w14:paraId="45D7E1BD" w14:textId="77777777" w:rsidTr="00F9681F">
        <w:trPr>
          <w:trHeight w:val="317"/>
          <w:jc w:val="center"/>
        </w:trPr>
        <w:tc>
          <w:tcPr>
            <w:tcW w:w="1696" w:type="dxa"/>
            <w:vMerge/>
            <w:shd w:val="clear" w:color="auto" w:fill="5B9BD5" w:themeFill="accent1"/>
            <w:vAlign w:val="center"/>
          </w:tcPr>
          <w:p w14:paraId="7BADE3E7" w14:textId="77777777" w:rsidR="00617777" w:rsidRPr="00546CA9" w:rsidRDefault="00617777" w:rsidP="00EA06E5">
            <w:pPr>
              <w:jc w:val="center"/>
              <w:rPr>
                <w:sz w:val="20"/>
                <w:szCs w:val="20"/>
              </w:rPr>
            </w:pPr>
          </w:p>
        </w:tc>
        <w:tc>
          <w:tcPr>
            <w:tcW w:w="1310" w:type="dxa"/>
            <w:vAlign w:val="center"/>
          </w:tcPr>
          <w:p w14:paraId="590D0276" w14:textId="261F1C3A" w:rsidR="00617777" w:rsidRPr="00546CA9" w:rsidRDefault="00617777" w:rsidP="00EA06E5">
            <w:pPr>
              <w:jc w:val="center"/>
              <w:rPr>
                <w:sz w:val="20"/>
                <w:szCs w:val="20"/>
              </w:rPr>
            </w:pPr>
            <w:r w:rsidRPr="0012239B">
              <w:rPr>
                <w:sz w:val="20"/>
                <w:szCs w:val="20"/>
              </w:rPr>
              <w:t>Scheme 1-2</w:t>
            </w:r>
          </w:p>
        </w:tc>
        <w:tc>
          <w:tcPr>
            <w:tcW w:w="1503" w:type="dxa"/>
            <w:vAlign w:val="center"/>
          </w:tcPr>
          <w:p w14:paraId="63245849" w14:textId="3C5778BC" w:rsidR="00617777" w:rsidRPr="00546CA9" w:rsidRDefault="00617777" w:rsidP="00EA06E5">
            <w:pPr>
              <w:jc w:val="center"/>
              <w:rPr>
                <w:sz w:val="20"/>
                <w:szCs w:val="20"/>
              </w:rPr>
            </w:pPr>
            <w:r w:rsidRPr="00F9681F">
              <w:rPr>
                <w:rFonts w:hint="eastAsia"/>
                <w:sz w:val="20"/>
                <w:szCs w:val="20"/>
              </w:rPr>
              <w:t>261.48</w:t>
            </w:r>
          </w:p>
        </w:tc>
        <w:tc>
          <w:tcPr>
            <w:tcW w:w="1503" w:type="dxa"/>
            <w:vAlign w:val="center"/>
          </w:tcPr>
          <w:p w14:paraId="045BC62F" w14:textId="02BFA9AE" w:rsidR="00617777" w:rsidRPr="00546CA9" w:rsidRDefault="00617777" w:rsidP="00EA06E5">
            <w:pPr>
              <w:jc w:val="center"/>
              <w:rPr>
                <w:sz w:val="20"/>
                <w:szCs w:val="20"/>
              </w:rPr>
            </w:pPr>
            <w:r w:rsidRPr="00F9681F">
              <w:rPr>
                <w:rFonts w:hint="eastAsia"/>
                <w:sz w:val="20"/>
                <w:szCs w:val="20"/>
              </w:rPr>
              <w:t>113.08</w:t>
            </w:r>
          </w:p>
        </w:tc>
        <w:tc>
          <w:tcPr>
            <w:tcW w:w="1503" w:type="dxa"/>
            <w:vAlign w:val="center"/>
          </w:tcPr>
          <w:p w14:paraId="4FCEAE7F" w14:textId="0DDD2279" w:rsidR="00617777" w:rsidRPr="00546CA9" w:rsidRDefault="00617777" w:rsidP="00EA06E5">
            <w:pPr>
              <w:jc w:val="center"/>
              <w:rPr>
                <w:sz w:val="20"/>
                <w:szCs w:val="20"/>
              </w:rPr>
            </w:pPr>
            <w:r w:rsidRPr="00F9681F">
              <w:rPr>
                <w:rFonts w:hint="eastAsia"/>
                <w:sz w:val="20"/>
                <w:szCs w:val="20"/>
              </w:rPr>
              <w:t>247.67</w:t>
            </w:r>
          </w:p>
        </w:tc>
        <w:tc>
          <w:tcPr>
            <w:tcW w:w="1504" w:type="dxa"/>
            <w:vAlign w:val="center"/>
          </w:tcPr>
          <w:p w14:paraId="47092B88" w14:textId="77804084" w:rsidR="00617777" w:rsidRPr="00546CA9" w:rsidRDefault="00617777" w:rsidP="00EA06E5">
            <w:pPr>
              <w:jc w:val="center"/>
              <w:rPr>
                <w:sz w:val="20"/>
                <w:szCs w:val="20"/>
              </w:rPr>
            </w:pPr>
            <w:r w:rsidRPr="00F9681F">
              <w:rPr>
                <w:rFonts w:hint="eastAsia"/>
                <w:sz w:val="20"/>
                <w:szCs w:val="20"/>
              </w:rPr>
              <w:t>494.51</w:t>
            </w:r>
          </w:p>
        </w:tc>
      </w:tr>
      <w:tr w:rsidR="00617777" w14:paraId="27E47BC7" w14:textId="77777777" w:rsidTr="00F9681F">
        <w:trPr>
          <w:trHeight w:val="317"/>
          <w:jc w:val="center"/>
        </w:trPr>
        <w:tc>
          <w:tcPr>
            <w:tcW w:w="1696" w:type="dxa"/>
            <w:vMerge/>
            <w:shd w:val="clear" w:color="auto" w:fill="5B9BD5" w:themeFill="accent1"/>
            <w:vAlign w:val="center"/>
          </w:tcPr>
          <w:p w14:paraId="05FBE7A1" w14:textId="77777777" w:rsidR="00617777" w:rsidRPr="008525D6" w:rsidRDefault="00617777" w:rsidP="00EA06E5">
            <w:pPr>
              <w:jc w:val="center"/>
              <w:rPr>
                <w:sz w:val="20"/>
                <w:szCs w:val="20"/>
              </w:rPr>
            </w:pPr>
          </w:p>
        </w:tc>
        <w:tc>
          <w:tcPr>
            <w:tcW w:w="1310" w:type="dxa"/>
            <w:vAlign w:val="center"/>
          </w:tcPr>
          <w:p w14:paraId="2BF1C868" w14:textId="7950D239" w:rsidR="00617777" w:rsidRPr="00F9681F" w:rsidRDefault="00617777" w:rsidP="00EA06E5">
            <w:pPr>
              <w:jc w:val="center"/>
              <w:rPr>
                <w:sz w:val="20"/>
                <w:szCs w:val="20"/>
              </w:rPr>
            </w:pPr>
            <w:r w:rsidRPr="0012239B">
              <w:rPr>
                <w:sz w:val="20"/>
                <w:szCs w:val="20"/>
              </w:rPr>
              <w:t>Scheme 1-3</w:t>
            </w:r>
          </w:p>
        </w:tc>
        <w:tc>
          <w:tcPr>
            <w:tcW w:w="1503" w:type="dxa"/>
            <w:vAlign w:val="center"/>
          </w:tcPr>
          <w:p w14:paraId="75A20B1B" w14:textId="0E380084" w:rsidR="00617777" w:rsidRPr="00F9681F" w:rsidRDefault="00617777" w:rsidP="00EA06E5">
            <w:pPr>
              <w:jc w:val="center"/>
              <w:rPr>
                <w:sz w:val="20"/>
                <w:szCs w:val="20"/>
              </w:rPr>
            </w:pPr>
            <w:r w:rsidRPr="00F9681F">
              <w:rPr>
                <w:rFonts w:hint="eastAsia"/>
                <w:sz w:val="20"/>
                <w:szCs w:val="20"/>
              </w:rPr>
              <w:t>341.96</w:t>
            </w:r>
          </w:p>
        </w:tc>
        <w:tc>
          <w:tcPr>
            <w:tcW w:w="1503" w:type="dxa"/>
            <w:vAlign w:val="center"/>
          </w:tcPr>
          <w:p w14:paraId="6490F607" w14:textId="15788579" w:rsidR="00617777" w:rsidRPr="00F9681F" w:rsidRDefault="00617777" w:rsidP="00EA06E5">
            <w:pPr>
              <w:jc w:val="center"/>
              <w:rPr>
                <w:sz w:val="20"/>
                <w:szCs w:val="20"/>
              </w:rPr>
            </w:pPr>
            <w:r w:rsidRPr="00F9681F">
              <w:rPr>
                <w:rFonts w:hint="eastAsia"/>
                <w:sz w:val="20"/>
                <w:szCs w:val="20"/>
              </w:rPr>
              <w:t>169.61</w:t>
            </w:r>
          </w:p>
        </w:tc>
        <w:tc>
          <w:tcPr>
            <w:tcW w:w="1503" w:type="dxa"/>
            <w:vAlign w:val="center"/>
          </w:tcPr>
          <w:p w14:paraId="283B680D" w14:textId="4BA52B4D" w:rsidR="00617777" w:rsidRPr="00F9681F" w:rsidRDefault="00617777" w:rsidP="00EA06E5">
            <w:pPr>
              <w:jc w:val="center"/>
              <w:rPr>
                <w:sz w:val="20"/>
                <w:szCs w:val="20"/>
              </w:rPr>
            </w:pPr>
            <w:r w:rsidRPr="00F9681F">
              <w:rPr>
                <w:rFonts w:hint="eastAsia"/>
                <w:sz w:val="20"/>
                <w:szCs w:val="20"/>
              </w:rPr>
              <w:t>324.92</w:t>
            </w:r>
          </w:p>
        </w:tc>
        <w:tc>
          <w:tcPr>
            <w:tcW w:w="1504" w:type="dxa"/>
            <w:vAlign w:val="center"/>
          </w:tcPr>
          <w:p w14:paraId="0A1377B8" w14:textId="1A7B1998" w:rsidR="00617777" w:rsidRPr="00F9681F" w:rsidRDefault="00617777" w:rsidP="00EA06E5">
            <w:pPr>
              <w:jc w:val="center"/>
              <w:rPr>
                <w:sz w:val="20"/>
                <w:szCs w:val="20"/>
              </w:rPr>
            </w:pPr>
            <w:r w:rsidRPr="00F9681F">
              <w:rPr>
                <w:rFonts w:hint="eastAsia"/>
                <w:sz w:val="20"/>
                <w:szCs w:val="20"/>
              </w:rPr>
              <w:t>583.82</w:t>
            </w:r>
          </w:p>
        </w:tc>
      </w:tr>
      <w:tr w:rsidR="00617777" w14:paraId="0FA39F54" w14:textId="77777777" w:rsidTr="00F9681F">
        <w:trPr>
          <w:trHeight w:val="317"/>
          <w:jc w:val="center"/>
        </w:trPr>
        <w:tc>
          <w:tcPr>
            <w:tcW w:w="1696" w:type="dxa"/>
            <w:vMerge/>
            <w:shd w:val="clear" w:color="auto" w:fill="5B9BD5" w:themeFill="accent1"/>
            <w:vAlign w:val="center"/>
          </w:tcPr>
          <w:p w14:paraId="2A0D3BFB" w14:textId="77777777" w:rsidR="00617777" w:rsidRPr="008525D6" w:rsidRDefault="00617777" w:rsidP="00EA06E5">
            <w:pPr>
              <w:jc w:val="center"/>
              <w:rPr>
                <w:sz w:val="20"/>
                <w:szCs w:val="20"/>
              </w:rPr>
            </w:pPr>
          </w:p>
        </w:tc>
        <w:tc>
          <w:tcPr>
            <w:tcW w:w="1310" w:type="dxa"/>
            <w:vAlign w:val="center"/>
          </w:tcPr>
          <w:p w14:paraId="58C2DFCD" w14:textId="5601B8A6" w:rsidR="00617777" w:rsidRPr="00F9681F" w:rsidRDefault="00617777" w:rsidP="00EA06E5">
            <w:pPr>
              <w:jc w:val="center"/>
              <w:rPr>
                <w:sz w:val="20"/>
                <w:szCs w:val="20"/>
              </w:rPr>
            </w:pPr>
            <w:r w:rsidRPr="0012239B">
              <w:rPr>
                <w:sz w:val="20"/>
                <w:szCs w:val="20"/>
              </w:rPr>
              <w:t>Scheme 1-4</w:t>
            </w:r>
          </w:p>
        </w:tc>
        <w:tc>
          <w:tcPr>
            <w:tcW w:w="1503" w:type="dxa"/>
            <w:vAlign w:val="center"/>
          </w:tcPr>
          <w:p w14:paraId="4710B096" w14:textId="7F918FEA" w:rsidR="00617777" w:rsidRPr="00F9681F" w:rsidRDefault="00617777" w:rsidP="00EA06E5">
            <w:pPr>
              <w:jc w:val="center"/>
              <w:rPr>
                <w:sz w:val="20"/>
                <w:szCs w:val="20"/>
              </w:rPr>
            </w:pPr>
            <w:r w:rsidRPr="00F9681F">
              <w:rPr>
                <w:rFonts w:hint="eastAsia"/>
                <w:sz w:val="20"/>
                <w:szCs w:val="20"/>
              </w:rPr>
              <w:t>327.18</w:t>
            </w:r>
          </w:p>
        </w:tc>
        <w:tc>
          <w:tcPr>
            <w:tcW w:w="1503" w:type="dxa"/>
            <w:vAlign w:val="center"/>
          </w:tcPr>
          <w:p w14:paraId="665340A8" w14:textId="0E4B10F4" w:rsidR="00617777" w:rsidRPr="00F9681F" w:rsidRDefault="00617777" w:rsidP="00EA06E5">
            <w:pPr>
              <w:jc w:val="center"/>
              <w:rPr>
                <w:sz w:val="20"/>
                <w:szCs w:val="20"/>
              </w:rPr>
            </w:pPr>
            <w:r w:rsidRPr="00F9681F">
              <w:rPr>
                <w:rFonts w:hint="eastAsia"/>
                <w:sz w:val="20"/>
                <w:szCs w:val="20"/>
              </w:rPr>
              <w:t>176.82</w:t>
            </w:r>
          </w:p>
        </w:tc>
        <w:tc>
          <w:tcPr>
            <w:tcW w:w="1503" w:type="dxa"/>
            <w:vAlign w:val="center"/>
          </w:tcPr>
          <w:p w14:paraId="22E468E4" w14:textId="70D60760" w:rsidR="00617777" w:rsidRPr="00F9681F" w:rsidRDefault="00617777" w:rsidP="00EA06E5">
            <w:pPr>
              <w:jc w:val="center"/>
              <w:rPr>
                <w:sz w:val="20"/>
                <w:szCs w:val="20"/>
              </w:rPr>
            </w:pPr>
            <w:r w:rsidRPr="00F9681F">
              <w:rPr>
                <w:rFonts w:hint="eastAsia"/>
                <w:sz w:val="20"/>
                <w:szCs w:val="20"/>
              </w:rPr>
              <w:t>302.14</w:t>
            </w:r>
          </w:p>
        </w:tc>
        <w:tc>
          <w:tcPr>
            <w:tcW w:w="1504" w:type="dxa"/>
            <w:vAlign w:val="center"/>
          </w:tcPr>
          <w:p w14:paraId="2F98AFF9" w14:textId="5DE5EA8E" w:rsidR="00617777" w:rsidRPr="00F9681F" w:rsidRDefault="00617777" w:rsidP="00EA06E5">
            <w:pPr>
              <w:jc w:val="center"/>
              <w:rPr>
                <w:sz w:val="20"/>
                <w:szCs w:val="20"/>
              </w:rPr>
            </w:pPr>
            <w:r w:rsidRPr="00F9681F">
              <w:rPr>
                <w:rFonts w:hint="eastAsia"/>
                <w:sz w:val="20"/>
                <w:szCs w:val="20"/>
              </w:rPr>
              <w:t>512.04</w:t>
            </w:r>
          </w:p>
        </w:tc>
      </w:tr>
      <w:tr w:rsidR="00617777" w14:paraId="1F9876C0" w14:textId="77777777" w:rsidTr="00F9681F">
        <w:trPr>
          <w:trHeight w:val="317"/>
          <w:jc w:val="center"/>
        </w:trPr>
        <w:tc>
          <w:tcPr>
            <w:tcW w:w="1696" w:type="dxa"/>
            <w:vMerge/>
            <w:shd w:val="clear" w:color="auto" w:fill="5B9BD5" w:themeFill="accent1"/>
            <w:vAlign w:val="center"/>
          </w:tcPr>
          <w:p w14:paraId="21916171" w14:textId="77777777" w:rsidR="00617777" w:rsidRPr="008525D6" w:rsidRDefault="00617777" w:rsidP="00EA06E5">
            <w:pPr>
              <w:jc w:val="center"/>
              <w:rPr>
                <w:sz w:val="20"/>
                <w:szCs w:val="20"/>
              </w:rPr>
            </w:pPr>
          </w:p>
        </w:tc>
        <w:tc>
          <w:tcPr>
            <w:tcW w:w="1310" w:type="dxa"/>
            <w:vAlign w:val="center"/>
          </w:tcPr>
          <w:p w14:paraId="6153F208" w14:textId="29B0281E" w:rsidR="00617777" w:rsidRPr="00F9681F" w:rsidRDefault="00617777" w:rsidP="00EA06E5">
            <w:pPr>
              <w:jc w:val="center"/>
              <w:rPr>
                <w:sz w:val="20"/>
                <w:szCs w:val="20"/>
              </w:rPr>
            </w:pPr>
            <w:r w:rsidRPr="00F9681F">
              <w:rPr>
                <w:sz w:val="20"/>
                <w:szCs w:val="20"/>
              </w:rPr>
              <w:t>Scheme 1-5</w:t>
            </w:r>
          </w:p>
        </w:tc>
        <w:tc>
          <w:tcPr>
            <w:tcW w:w="1503" w:type="dxa"/>
            <w:vAlign w:val="center"/>
          </w:tcPr>
          <w:p w14:paraId="6C790FC5" w14:textId="58642D04" w:rsidR="00617777" w:rsidRPr="00F9681F" w:rsidRDefault="00617777" w:rsidP="00EA06E5">
            <w:pPr>
              <w:jc w:val="center"/>
              <w:rPr>
                <w:sz w:val="20"/>
                <w:szCs w:val="20"/>
              </w:rPr>
            </w:pPr>
            <w:r w:rsidRPr="00F9681F">
              <w:rPr>
                <w:rFonts w:hint="eastAsia"/>
                <w:sz w:val="20"/>
                <w:szCs w:val="20"/>
              </w:rPr>
              <w:t>418.34</w:t>
            </w:r>
          </w:p>
        </w:tc>
        <w:tc>
          <w:tcPr>
            <w:tcW w:w="1503" w:type="dxa"/>
            <w:vAlign w:val="center"/>
          </w:tcPr>
          <w:p w14:paraId="7B5EE3DC" w14:textId="161FCDB8" w:rsidR="00617777" w:rsidRPr="00F9681F" w:rsidRDefault="00617777" w:rsidP="00EA06E5">
            <w:pPr>
              <w:jc w:val="center"/>
              <w:rPr>
                <w:sz w:val="20"/>
                <w:szCs w:val="20"/>
              </w:rPr>
            </w:pPr>
            <w:r w:rsidRPr="00F9681F">
              <w:rPr>
                <w:rFonts w:hint="eastAsia"/>
                <w:sz w:val="20"/>
                <w:szCs w:val="20"/>
              </w:rPr>
              <w:t>236.03</w:t>
            </w:r>
          </w:p>
        </w:tc>
        <w:tc>
          <w:tcPr>
            <w:tcW w:w="1503" w:type="dxa"/>
            <w:vAlign w:val="center"/>
          </w:tcPr>
          <w:p w14:paraId="02587353" w14:textId="5D23C876" w:rsidR="00617777" w:rsidRPr="00F9681F" w:rsidRDefault="00617777" w:rsidP="00EA06E5">
            <w:pPr>
              <w:jc w:val="center"/>
              <w:rPr>
                <w:sz w:val="20"/>
                <w:szCs w:val="20"/>
              </w:rPr>
            </w:pPr>
            <w:r w:rsidRPr="00F9681F">
              <w:rPr>
                <w:rFonts w:hint="eastAsia"/>
                <w:sz w:val="20"/>
                <w:szCs w:val="20"/>
              </w:rPr>
              <w:t>395.65</w:t>
            </w:r>
          </w:p>
        </w:tc>
        <w:tc>
          <w:tcPr>
            <w:tcW w:w="1504" w:type="dxa"/>
            <w:vAlign w:val="center"/>
          </w:tcPr>
          <w:p w14:paraId="164CE922" w14:textId="40CE2EAF" w:rsidR="00617777" w:rsidRPr="00F9681F" w:rsidRDefault="00617777" w:rsidP="00EA06E5">
            <w:pPr>
              <w:jc w:val="center"/>
              <w:rPr>
                <w:sz w:val="20"/>
                <w:szCs w:val="20"/>
              </w:rPr>
            </w:pPr>
            <w:r w:rsidRPr="00F9681F">
              <w:rPr>
                <w:rFonts w:hint="eastAsia"/>
                <w:sz w:val="20"/>
                <w:szCs w:val="20"/>
              </w:rPr>
              <w:t>587.81</w:t>
            </w:r>
          </w:p>
        </w:tc>
      </w:tr>
      <w:tr w:rsidR="003D6D0A" w14:paraId="06ACEAF3" w14:textId="77777777" w:rsidTr="007B759F">
        <w:trPr>
          <w:trHeight w:val="317"/>
          <w:jc w:val="center"/>
        </w:trPr>
        <w:tc>
          <w:tcPr>
            <w:tcW w:w="1696" w:type="dxa"/>
            <w:vMerge/>
            <w:shd w:val="clear" w:color="auto" w:fill="5B9BD5" w:themeFill="accent1"/>
            <w:vAlign w:val="center"/>
          </w:tcPr>
          <w:p w14:paraId="05390B0C" w14:textId="77777777" w:rsidR="003D6D0A" w:rsidRPr="008525D6" w:rsidRDefault="003D6D0A" w:rsidP="003D6D0A">
            <w:pPr>
              <w:jc w:val="center"/>
              <w:rPr>
                <w:sz w:val="20"/>
                <w:szCs w:val="20"/>
              </w:rPr>
            </w:pPr>
          </w:p>
        </w:tc>
        <w:tc>
          <w:tcPr>
            <w:tcW w:w="1310" w:type="dxa"/>
            <w:vAlign w:val="center"/>
          </w:tcPr>
          <w:p w14:paraId="7869717F" w14:textId="399D4019" w:rsidR="003D6D0A" w:rsidRPr="00F9681F" w:rsidRDefault="003D6D0A" w:rsidP="003D6D0A">
            <w:pPr>
              <w:jc w:val="center"/>
              <w:rPr>
                <w:sz w:val="20"/>
                <w:szCs w:val="20"/>
              </w:rPr>
            </w:pPr>
            <w:r w:rsidRPr="00F9681F">
              <w:rPr>
                <w:sz w:val="20"/>
                <w:szCs w:val="20"/>
              </w:rPr>
              <w:t>Scheme 1-5</w:t>
            </w:r>
            <w:r>
              <w:rPr>
                <w:sz w:val="20"/>
                <w:szCs w:val="20"/>
              </w:rPr>
              <w:t xml:space="preserve"> </w:t>
            </w:r>
            <w:r w:rsidRPr="005241E1">
              <w:rPr>
                <w:sz w:val="20"/>
                <w:szCs w:val="20"/>
              </w:rPr>
              <w:t>vs. 1-1</w:t>
            </w:r>
          </w:p>
        </w:tc>
        <w:tc>
          <w:tcPr>
            <w:tcW w:w="1503" w:type="dxa"/>
            <w:vAlign w:val="center"/>
          </w:tcPr>
          <w:p w14:paraId="00340070" w14:textId="124090C6" w:rsidR="003D6D0A" w:rsidRPr="00F9681F" w:rsidRDefault="003D6D0A" w:rsidP="003D6D0A">
            <w:pPr>
              <w:jc w:val="center"/>
              <w:rPr>
                <w:sz w:val="20"/>
                <w:szCs w:val="20"/>
              </w:rPr>
            </w:pPr>
            <w:r w:rsidRPr="005241E1">
              <w:rPr>
                <w:sz w:val="20"/>
                <w:szCs w:val="20"/>
              </w:rPr>
              <w:t>0.92%</w:t>
            </w:r>
          </w:p>
        </w:tc>
        <w:tc>
          <w:tcPr>
            <w:tcW w:w="1503" w:type="dxa"/>
            <w:vAlign w:val="center"/>
          </w:tcPr>
          <w:p w14:paraId="6601805B" w14:textId="51FEBC71" w:rsidR="003D6D0A" w:rsidRPr="00F9681F" w:rsidRDefault="003D6D0A" w:rsidP="003D6D0A">
            <w:pPr>
              <w:jc w:val="center"/>
              <w:rPr>
                <w:sz w:val="20"/>
                <w:szCs w:val="20"/>
              </w:rPr>
            </w:pPr>
            <w:r w:rsidRPr="005241E1">
              <w:rPr>
                <w:sz w:val="20"/>
                <w:szCs w:val="20"/>
              </w:rPr>
              <w:t>-10.15%</w:t>
            </w:r>
          </w:p>
        </w:tc>
        <w:tc>
          <w:tcPr>
            <w:tcW w:w="1503" w:type="dxa"/>
            <w:vAlign w:val="center"/>
          </w:tcPr>
          <w:p w14:paraId="62A621B0" w14:textId="349023F4" w:rsidR="003D6D0A" w:rsidRPr="00F9681F" w:rsidRDefault="003D6D0A" w:rsidP="003D6D0A">
            <w:pPr>
              <w:jc w:val="center"/>
              <w:rPr>
                <w:sz w:val="20"/>
                <w:szCs w:val="20"/>
              </w:rPr>
            </w:pPr>
            <w:r w:rsidRPr="005241E1">
              <w:rPr>
                <w:sz w:val="20"/>
                <w:szCs w:val="20"/>
              </w:rPr>
              <w:t>-8.37%</w:t>
            </w:r>
          </w:p>
        </w:tc>
        <w:tc>
          <w:tcPr>
            <w:tcW w:w="1504" w:type="dxa"/>
            <w:vAlign w:val="center"/>
          </w:tcPr>
          <w:p w14:paraId="1A67441E" w14:textId="18C00682" w:rsidR="003D6D0A" w:rsidRPr="00F9681F" w:rsidRDefault="003D6D0A" w:rsidP="003D6D0A">
            <w:pPr>
              <w:jc w:val="center"/>
              <w:rPr>
                <w:sz w:val="20"/>
                <w:szCs w:val="20"/>
              </w:rPr>
            </w:pPr>
            <w:r w:rsidRPr="005241E1">
              <w:rPr>
                <w:sz w:val="20"/>
                <w:szCs w:val="20"/>
              </w:rPr>
              <w:t>11.00%</w:t>
            </w:r>
          </w:p>
        </w:tc>
      </w:tr>
    </w:tbl>
    <w:p w14:paraId="3D174D0E" w14:textId="77777777" w:rsidR="00AF5A3C" w:rsidRDefault="00AF5A3C" w:rsidP="00E042E7">
      <w:pPr>
        <w:jc w:val="both"/>
        <w:rPr>
          <w:rFonts w:eastAsiaTheme="minorEastAsia"/>
          <w:sz w:val="20"/>
          <w:szCs w:val="20"/>
          <w:lang w:eastAsia="zh-CN"/>
        </w:rPr>
      </w:pPr>
    </w:p>
    <w:p w14:paraId="2EEC0A54" w14:textId="10E3AD6A" w:rsidR="0012239B" w:rsidRPr="00763C9E" w:rsidRDefault="0012239B" w:rsidP="0012239B">
      <w:pPr>
        <w:pStyle w:val="a7"/>
        <w:jc w:val="center"/>
        <w:rPr>
          <w:rFonts w:eastAsiaTheme="minorEastAsia"/>
        </w:rPr>
      </w:pPr>
      <w:r w:rsidRPr="00763C9E">
        <w:t>T</w:t>
      </w:r>
      <w:r w:rsidRPr="00763C9E">
        <w:rPr>
          <w:rFonts w:hint="eastAsia"/>
        </w:rPr>
        <w:t>able</w:t>
      </w:r>
      <w:r w:rsidRPr="00763C9E">
        <w:t xml:space="preserve"> </w:t>
      </w:r>
      <w:r>
        <w:t>6</w:t>
      </w:r>
      <w:r w:rsidRPr="00763C9E">
        <w:t xml:space="preserve">. </w:t>
      </w:r>
      <w:r>
        <w:t xml:space="preserve">UL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12239B" w14:paraId="0258A092" w14:textId="77777777" w:rsidTr="00F9681F">
        <w:trPr>
          <w:trHeight w:val="313"/>
          <w:jc w:val="center"/>
        </w:trPr>
        <w:tc>
          <w:tcPr>
            <w:tcW w:w="1684" w:type="dxa"/>
            <w:shd w:val="clear" w:color="auto" w:fill="5B9BD5" w:themeFill="accent1"/>
            <w:vAlign w:val="center"/>
          </w:tcPr>
          <w:p w14:paraId="3054FCDA" w14:textId="77777777" w:rsidR="0012239B" w:rsidRPr="00546CA9" w:rsidRDefault="0012239B" w:rsidP="00F9681F">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477503D9" w14:textId="77777777" w:rsidR="0012239B" w:rsidRPr="00546CA9" w:rsidRDefault="0012239B" w:rsidP="00F9681F">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6F216EB3" w14:textId="77777777" w:rsidR="0012239B" w:rsidRPr="00546CA9" w:rsidRDefault="0012239B" w:rsidP="00F9681F">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70A0C52E" w14:textId="77777777" w:rsidR="0012239B" w:rsidRPr="00546CA9" w:rsidRDefault="0012239B" w:rsidP="00F9681F">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62B9752A" w14:textId="77777777" w:rsidR="0012239B" w:rsidRPr="00546CA9" w:rsidRDefault="0012239B" w:rsidP="00F9681F">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7FD0A50B" w14:textId="77777777" w:rsidR="0012239B" w:rsidRPr="00546CA9" w:rsidRDefault="0012239B" w:rsidP="00F9681F">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3D6D0A" w14:paraId="49CCB76C" w14:textId="77777777" w:rsidTr="00F9681F">
        <w:trPr>
          <w:trHeight w:val="314"/>
          <w:jc w:val="center"/>
        </w:trPr>
        <w:tc>
          <w:tcPr>
            <w:tcW w:w="1684" w:type="dxa"/>
            <w:vMerge w:val="restart"/>
            <w:shd w:val="clear" w:color="auto" w:fill="5B9BD5" w:themeFill="accent1"/>
            <w:vAlign w:val="center"/>
          </w:tcPr>
          <w:p w14:paraId="1D14A109" w14:textId="77777777" w:rsidR="003D6D0A" w:rsidRDefault="003D6D0A" w:rsidP="00F9681F">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B729F41" w14:textId="6D7669B1" w:rsidR="003D6D0A" w:rsidRDefault="003D6D0A" w:rsidP="00F9681F">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375447F2" w14:textId="39CB9CA4" w:rsidR="003D6D0A" w:rsidRPr="00546CA9" w:rsidRDefault="003D6D0A" w:rsidP="00F9681F">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758E5C2" w14:textId="77777777" w:rsidR="003D6D0A" w:rsidRPr="00546CA9" w:rsidRDefault="003D6D0A" w:rsidP="00F9681F">
            <w:pPr>
              <w:jc w:val="center"/>
              <w:rPr>
                <w:sz w:val="20"/>
                <w:szCs w:val="20"/>
              </w:rPr>
            </w:pPr>
            <w:r w:rsidRPr="0012239B">
              <w:rPr>
                <w:sz w:val="20"/>
                <w:szCs w:val="20"/>
              </w:rPr>
              <w:t>Scheme 1-1</w:t>
            </w:r>
          </w:p>
        </w:tc>
        <w:tc>
          <w:tcPr>
            <w:tcW w:w="1498" w:type="dxa"/>
            <w:vAlign w:val="center"/>
          </w:tcPr>
          <w:p w14:paraId="68730AF5" w14:textId="49B6C656" w:rsidR="003D6D0A" w:rsidRPr="00546CA9" w:rsidRDefault="003D6D0A" w:rsidP="00F9681F">
            <w:pPr>
              <w:jc w:val="center"/>
              <w:rPr>
                <w:sz w:val="20"/>
                <w:szCs w:val="20"/>
              </w:rPr>
            </w:pPr>
            <w:r w:rsidRPr="00F9681F">
              <w:rPr>
                <w:rFonts w:hint="eastAsia"/>
                <w:sz w:val="20"/>
                <w:szCs w:val="20"/>
              </w:rPr>
              <w:t>159.49</w:t>
            </w:r>
          </w:p>
        </w:tc>
        <w:tc>
          <w:tcPr>
            <w:tcW w:w="1463" w:type="dxa"/>
            <w:vAlign w:val="center"/>
          </w:tcPr>
          <w:p w14:paraId="20783DC9" w14:textId="03E3B367" w:rsidR="003D6D0A" w:rsidRPr="00546CA9" w:rsidRDefault="003D6D0A" w:rsidP="00F9681F">
            <w:pPr>
              <w:jc w:val="center"/>
              <w:rPr>
                <w:sz w:val="20"/>
                <w:szCs w:val="20"/>
              </w:rPr>
            </w:pPr>
            <w:r w:rsidRPr="00F9681F">
              <w:rPr>
                <w:rFonts w:hint="eastAsia"/>
                <w:sz w:val="20"/>
                <w:szCs w:val="20"/>
              </w:rPr>
              <w:t>155.52</w:t>
            </w:r>
          </w:p>
        </w:tc>
        <w:tc>
          <w:tcPr>
            <w:tcW w:w="1489" w:type="dxa"/>
            <w:vAlign w:val="center"/>
          </w:tcPr>
          <w:p w14:paraId="3FE70742" w14:textId="516627F2" w:rsidR="003D6D0A" w:rsidRPr="00546CA9" w:rsidRDefault="003D6D0A" w:rsidP="00F9681F">
            <w:pPr>
              <w:jc w:val="center"/>
              <w:rPr>
                <w:sz w:val="20"/>
                <w:szCs w:val="20"/>
              </w:rPr>
            </w:pPr>
            <w:r w:rsidRPr="00F9681F">
              <w:rPr>
                <w:rFonts w:hint="eastAsia"/>
                <w:sz w:val="20"/>
                <w:szCs w:val="20"/>
              </w:rPr>
              <w:t>159.74</w:t>
            </w:r>
          </w:p>
        </w:tc>
        <w:tc>
          <w:tcPr>
            <w:tcW w:w="1489" w:type="dxa"/>
            <w:vAlign w:val="center"/>
          </w:tcPr>
          <w:p w14:paraId="1D0E5482" w14:textId="57174B3A" w:rsidR="003D6D0A" w:rsidRPr="00546CA9" w:rsidRDefault="003D6D0A" w:rsidP="00F9681F">
            <w:pPr>
              <w:jc w:val="center"/>
              <w:rPr>
                <w:sz w:val="20"/>
                <w:szCs w:val="20"/>
              </w:rPr>
            </w:pPr>
            <w:r w:rsidRPr="00F9681F">
              <w:rPr>
                <w:rFonts w:hint="eastAsia"/>
                <w:sz w:val="20"/>
                <w:szCs w:val="20"/>
              </w:rPr>
              <w:t>162.92</w:t>
            </w:r>
          </w:p>
        </w:tc>
      </w:tr>
      <w:tr w:rsidR="003D6D0A" w14:paraId="39BED046" w14:textId="77777777" w:rsidTr="00F9681F">
        <w:trPr>
          <w:trHeight w:val="314"/>
          <w:jc w:val="center"/>
        </w:trPr>
        <w:tc>
          <w:tcPr>
            <w:tcW w:w="1684" w:type="dxa"/>
            <w:vMerge/>
            <w:shd w:val="clear" w:color="auto" w:fill="5B9BD5" w:themeFill="accent1"/>
            <w:vAlign w:val="center"/>
          </w:tcPr>
          <w:p w14:paraId="4DA58CEA" w14:textId="77777777" w:rsidR="003D6D0A" w:rsidRPr="00546CA9" w:rsidRDefault="003D6D0A" w:rsidP="00F9681F">
            <w:pPr>
              <w:jc w:val="center"/>
              <w:rPr>
                <w:sz w:val="20"/>
                <w:szCs w:val="20"/>
              </w:rPr>
            </w:pPr>
          </w:p>
        </w:tc>
        <w:tc>
          <w:tcPr>
            <w:tcW w:w="1396" w:type="dxa"/>
            <w:vAlign w:val="center"/>
          </w:tcPr>
          <w:p w14:paraId="631BCF50" w14:textId="77777777" w:rsidR="003D6D0A" w:rsidRPr="00546CA9" w:rsidRDefault="003D6D0A" w:rsidP="00F9681F">
            <w:pPr>
              <w:jc w:val="center"/>
              <w:rPr>
                <w:sz w:val="20"/>
                <w:szCs w:val="20"/>
              </w:rPr>
            </w:pPr>
            <w:r w:rsidRPr="0012239B">
              <w:rPr>
                <w:sz w:val="20"/>
                <w:szCs w:val="20"/>
              </w:rPr>
              <w:t>Scheme 1-2</w:t>
            </w:r>
          </w:p>
        </w:tc>
        <w:tc>
          <w:tcPr>
            <w:tcW w:w="1498" w:type="dxa"/>
            <w:vAlign w:val="center"/>
          </w:tcPr>
          <w:p w14:paraId="3CED15E4" w14:textId="33ADC185" w:rsidR="003D6D0A" w:rsidRPr="00546CA9" w:rsidRDefault="003D6D0A" w:rsidP="00F9681F">
            <w:pPr>
              <w:jc w:val="center"/>
              <w:rPr>
                <w:sz w:val="20"/>
                <w:szCs w:val="20"/>
              </w:rPr>
            </w:pPr>
            <w:r w:rsidRPr="00F9681F">
              <w:rPr>
                <w:rFonts w:hint="eastAsia"/>
                <w:sz w:val="20"/>
                <w:szCs w:val="20"/>
              </w:rPr>
              <w:t>290.2</w:t>
            </w:r>
          </w:p>
        </w:tc>
        <w:tc>
          <w:tcPr>
            <w:tcW w:w="1463" w:type="dxa"/>
            <w:vAlign w:val="center"/>
          </w:tcPr>
          <w:p w14:paraId="6E6D9FE5" w14:textId="2BE5CFCD" w:rsidR="003D6D0A" w:rsidRPr="00546CA9" w:rsidRDefault="003D6D0A" w:rsidP="00F9681F">
            <w:pPr>
              <w:jc w:val="center"/>
              <w:rPr>
                <w:sz w:val="20"/>
                <w:szCs w:val="20"/>
              </w:rPr>
            </w:pPr>
            <w:r w:rsidRPr="00F9681F">
              <w:rPr>
                <w:rFonts w:hint="eastAsia"/>
                <w:sz w:val="20"/>
                <w:szCs w:val="20"/>
              </w:rPr>
              <w:t>273.19</w:t>
            </w:r>
          </w:p>
        </w:tc>
        <w:tc>
          <w:tcPr>
            <w:tcW w:w="1489" w:type="dxa"/>
            <w:vAlign w:val="center"/>
          </w:tcPr>
          <w:p w14:paraId="7E9C0CBF" w14:textId="2A61C610" w:rsidR="003D6D0A" w:rsidRPr="00546CA9" w:rsidRDefault="003D6D0A" w:rsidP="00F9681F">
            <w:pPr>
              <w:jc w:val="center"/>
              <w:rPr>
                <w:sz w:val="20"/>
                <w:szCs w:val="20"/>
              </w:rPr>
            </w:pPr>
            <w:r w:rsidRPr="00F9681F">
              <w:rPr>
                <w:rFonts w:hint="eastAsia"/>
                <w:sz w:val="20"/>
                <w:szCs w:val="20"/>
              </w:rPr>
              <w:t>291.47</w:t>
            </w:r>
          </w:p>
        </w:tc>
        <w:tc>
          <w:tcPr>
            <w:tcW w:w="1489" w:type="dxa"/>
            <w:vAlign w:val="center"/>
          </w:tcPr>
          <w:p w14:paraId="43A205A1" w14:textId="03F81E72" w:rsidR="003D6D0A" w:rsidRPr="00546CA9" w:rsidRDefault="003D6D0A" w:rsidP="00F9681F">
            <w:pPr>
              <w:jc w:val="center"/>
              <w:rPr>
                <w:sz w:val="20"/>
                <w:szCs w:val="20"/>
              </w:rPr>
            </w:pPr>
            <w:r w:rsidRPr="00F9681F">
              <w:rPr>
                <w:rFonts w:hint="eastAsia"/>
                <w:sz w:val="20"/>
                <w:szCs w:val="20"/>
              </w:rPr>
              <w:t>302.74</w:t>
            </w:r>
          </w:p>
        </w:tc>
      </w:tr>
      <w:tr w:rsidR="003D6D0A" w14:paraId="6F605C38" w14:textId="77777777" w:rsidTr="00F9681F">
        <w:trPr>
          <w:trHeight w:val="314"/>
          <w:jc w:val="center"/>
        </w:trPr>
        <w:tc>
          <w:tcPr>
            <w:tcW w:w="1684" w:type="dxa"/>
            <w:vMerge/>
            <w:shd w:val="clear" w:color="auto" w:fill="5B9BD5" w:themeFill="accent1"/>
            <w:vAlign w:val="center"/>
          </w:tcPr>
          <w:p w14:paraId="6848DEA6" w14:textId="77777777" w:rsidR="003D6D0A" w:rsidRPr="008525D6" w:rsidRDefault="003D6D0A" w:rsidP="00F9681F">
            <w:pPr>
              <w:jc w:val="center"/>
              <w:rPr>
                <w:sz w:val="20"/>
                <w:szCs w:val="20"/>
              </w:rPr>
            </w:pPr>
          </w:p>
        </w:tc>
        <w:tc>
          <w:tcPr>
            <w:tcW w:w="1396" w:type="dxa"/>
            <w:vAlign w:val="center"/>
          </w:tcPr>
          <w:p w14:paraId="4E92829C" w14:textId="77777777" w:rsidR="003D6D0A" w:rsidRPr="00F9681F" w:rsidRDefault="003D6D0A" w:rsidP="00F9681F">
            <w:pPr>
              <w:jc w:val="center"/>
              <w:rPr>
                <w:sz w:val="20"/>
                <w:szCs w:val="20"/>
              </w:rPr>
            </w:pPr>
            <w:r w:rsidRPr="0012239B">
              <w:rPr>
                <w:sz w:val="20"/>
                <w:szCs w:val="20"/>
              </w:rPr>
              <w:t>Scheme 1-3</w:t>
            </w:r>
          </w:p>
        </w:tc>
        <w:tc>
          <w:tcPr>
            <w:tcW w:w="1498" w:type="dxa"/>
            <w:vAlign w:val="center"/>
          </w:tcPr>
          <w:p w14:paraId="65A9819F" w14:textId="60B4AB97" w:rsidR="003D6D0A" w:rsidRPr="00F9681F" w:rsidRDefault="003D6D0A" w:rsidP="00F9681F">
            <w:pPr>
              <w:jc w:val="center"/>
              <w:rPr>
                <w:sz w:val="20"/>
                <w:szCs w:val="20"/>
              </w:rPr>
            </w:pPr>
            <w:r w:rsidRPr="00F9681F">
              <w:rPr>
                <w:rFonts w:hint="eastAsia"/>
                <w:sz w:val="20"/>
                <w:szCs w:val="20"/>
              </w:rPr>
              <w:t>158.35</w:t>
            </w:r>
          </w:p>
        </w:tc>
        <w:tc>
          <w:tcPr>
            <w:tcW w:w="1463" w:type="dxa"/>
            <w:vAlign w:val="center"/>
          </w:tcPr>
          <w:p w14:paraId="32DEA0A1" w14:textId="0E27B832" w:rsidR="003D6D0A" w:rsidRPr="00F9681F" w:rsidRDefault="003D6D0A" w:rsidP="00F9681F">
            <w:pPr>
              <w:jc w:val="center"/>
              <w:rPr>
                <w:sz w:val="20"/>
                <w:szCs w:val="20"/>
              </w:rPr>
            </w:pPr>
            <w:r w:rsidRPr="00F9681F">
              <w:rPr>
                <w:rFonts w:hint="eastAsia"/>
                <w:sz w:val="20"/>
                <w:szCs w:val="20"/>
              </w:rPr>
              <w:t>144.42</w:t>
            </w:r>
          </w:p>
        </w:tc>
        <w:tc>
          <w:tcPr>
            <w:tcW w:w="1489" w:type="dxa"/>
            <w:vAlign w:val="center"/>
          </w:tcPr>
          <w:p w14:paraId="21C52199" w14:textId="24D1FEB4" w:rsidR="003D6D0A" w:rsidRPr="00F9681F" w:rsidRDefault="003D6D0A" w:rsidP="00F9681F">
            <w:pPr>
              <w:jc w:val="center"/>
              <w:rPr>
                <w:sz w:val="20"/>
                <w:szCs w:val="20"/>
              </w:rPr>
            </w:pPr>
            <w:r w:rsidRPr="00F9681F">
              <w:rPr>
                <w:rFonts w:hint="eastAsia"/>
                <w:sz w:val="20"/>
                <w:szCs w:val="20"/>
              </w:rPr>
              <w:t>159.49</w:t>
            </w:r>
          </w:p>
        </w:tc>
        <w:tc>
          <w:tcPr>
            <w:tcW w:w="1489" w:type="dxa"/>
            <w:vAlign w:val="center"/>
          </w:tcPr>
          <w:p w14:paraId="22A6ADA5" w14:textId="2724FD22" w:rsidR="003D6D0A" w:rsidRPr="00F9681F" w:rsidRDefault="003D6D0A" w:rsidP="00F9681F">
            <w:pPr>
              <w:jc w:val="center"/>
              <w:rPr>
                <w:sz w:val="20"/>
                <w:szCs w:val="20"/>
              </w:rPr>
            </w:pPr>
            <w:r w:rsidRPr="00F9681F">
              <w:rPr>
                <w:rFonts w:hint="eastAsia"/>
                <w:sz w:val="20"/>
                <w:szCs w:val="20"/>
              </w:rPr>
              <w:t>167.4</w:t>
            </w:r>
          </w:p>
        </w:tc>
      </w:tr>
      <w:tr w:rsidR="003D6D0A" w14:paraId="2648CCB7" w14:textId="77777777" w:rsidTr="00F9681F">
        <w:trPr>
          <w:trHeight w:val="314"/>
          <w:jc w:val="center"/>
        </w:trPr>
        <w:tc>
          <w:tcPr>
            <w:tcW w:w="1684" w:type="dxa"/>
            <w:vMerge/>
            <w:shd w:val="clear" w:color="auto" w:fill="5B9BD5" w:themeFill="accent1"/>
            <w:vAlign w:val="center"/>
          </w:tcPr>
          <w:p w14:paraId="5EBEC2E8" w14:textId="77777777" w:rsidR="003D6D0A" w:rsidRPr="008525D6" w:rsidRDefault="003D6D0A" w:rsidP="00F9681F">
            <w:pPr>
              <w:jc w:val="center"/>
              <w:rPr>
                <w:sz w:val="20"/>
                <w:szCs w:val="20"/>
              </w:rPr>
            </w:pPr>
          </w:p>
        </w:tc>
        <w:tc>
          <w:tcPr>
            <w:tcW w:w="1396" w:type="dxa"/>
            <w:vAlign w:val="center"/>
          </w:tcPr>
          <w:p w14:paraId="57483424" w14:textId="77777777" w:rsidR="003D6D0A" w:rsidRPr="00F9681F" w:rsidRDefault="003D6D0A" w:rsidP="00F9681F">
            <w:pPr>
              <w:jc w:val="center"/>
              <w:rPr>
                <w:sz w:val="20"/>
                <w:szCs w:val="20"/>
              </w:rPr>
            </w:pPr>
            <w:r w:rsidRPr="0012239B">
              <w:rPr>
                <w:sz w:val="20"/>
                <w:szCs w:val="20"/>
              </w:rPr>
              <w:t>Scheme 1-4</w:t>
            </w:r>
          </w:p>
        </w:tc>
        <w:tc>
          <w:tcPr>
            <w:tcW w:w="1498" w:type="dxa"/>
            <w:vAlign w:val="center"/>
          </w:tcPr>
          <w:p w14:paraId="08053E92" w14:textId="510FCE9A" w:rsidR="003D6D0A" w:rsidRPr="00F9681F" w:rsidRDefault="003D6D0A" w:rsidP="00F9681F">
            <w:pPr>
              <w:jc w:val="center"/>
              <w:rPr>
                <w:sz w:val="20"/>
                <w:szCs w:val="20"/>
              </w:rPr>
            </w:pPr>
            <w:r w:rsidRPr="00F9681F">
              <w:rPr>
                <w:rFonts w:hint="eastAsia"/>
                <w:sz w:val="20"/>
                <w:szCs w:val="20"/>
              </w:rPr>
              <w:t>297.62</w:t>
            </w:r>
          </w:p>
        </w:tc>
        <w:tc>
          <w:tcPr>
            <w:tcW w:w="1463" w:type="dxa"/>
            <w:vAlign w:val="center"/>
          </w:tcPr>
          <w:p w14:paraId="4C3E1352" w14:textId="6675CE33" w:rsidR="003D6D0A" w:rsidRPr="00F9681F" w:rsidRDefault="003D6D0A" w:rsidP="00F9681F">
            <w:pPr>
              <w:jc w:val="center"/>
              <w:rPr>
                <w:sz w:val="20"/>
                <w:szCs w:val="20"/>
              </w:rPr>
            </w:pPr>
            <w:r w:rsidRPr="00F9681F">
              <w:rPr>
                <w:rFonts w:hint="eastAsia"/>
                <w:sz w:val="20"/>
                <w:szCs w:val="20"/>
              </w:rPr>
              <w:t>289.06</w:t>
            </w:r>
          </w:p>
        </w:tc>
        <w:tc>
          <w:tcPr>
            <w:tcW w:w="1489" w:type="dxa"/>
            <w:vAlign w:val="center"/>
          </w:tcPr>
          <w:p w14:paraId="0478180B" w14:textId="507455B7" w:rsidR="003D6D0A" w:rsidRPr="00F9681F" w:rsidRDefault="003D6D0A" w:rsidP="00F9681F">
            <w:pPr>
              <w:jc w:val="center"/>
              <w:rPr>
                <w:sz w:val="20"/>
                <w:szCs w:val="20"/>
              </w:rPr>
            </w:pPr>
            <w:r w:rsidRPr="00F9681F">
              <w:rPr>
                <w:rFonts w:hint="eastAsia"/>
                <w:sz w:val="20"/>
                <w:szCs w:val="20"/>
              </w:rPr>
              <w:t>298.06</w:t>
            </w:r>
          </w:p>
        </w:tc>
        <w:tc>
          <w:tcPr>
            <w:tcW w:w="1489" w:type="dxa"/>
            <w:vAlign w:val="center"/>
          </w:tcPr>
          <w:p w14:paraId="0E3F1D04" w14:textId="1A09297F" w:rsidR="003D6D0A" w:rsidRPr="00F9681F" w:rsidRDefault="003D6D0A" w:rsidP="00F9681F">
            <w:pPr>
              <w:jc w:val="center"/>
              <w:rPr>
                <w:sz w:val="20"/>
                <w:szCs w:val="20"/>
              </w:rPr>
            </w:pPr>
            <w:r w:rsidRPr="00F9681F">
              <w:rPr>
                <w:rFonts w:hint="eastAsia"/>
                <w:sz w:val="20"/>
                <w:szCs w:val="20"/>
              </w:rPr>
              <w:t>304.66</w:t>
            </w:r>
          </w:p>
        </w:tc>
      </w:tr>
      <w:tr w:rsidR="003D6D0A" w14:paraId="7FB26696" w14:textId="77777777" w:rsidTr="00F9681F">
        <w:trPr>
          <w:trHeight w:val="314"/>
          <w:jc w:val="center"/>
        </w:trPr>
        <w:tc>
          <w:tcPr>
            <w:tcW w:w="1684" w:type="dxa"/>
            <w:vMerge/>
            <w:shd w:val="clear" w:color="auto" w:fill="5B9BD5" w:themeFill="accent1"/>
            <w:vAlign w:val="center"/>
          </w:tcPr>
          <w:p w14:paraId="51E24D0A" w14:textId="77777777" w:rsidR="003D6D0A" w:rsidRPr="008525D6" w:rsidRDefault="003D6D0A" w:rsidP="00F9681F">
            <w:pPr>
              <w:jc w:val="center"/>
              <w:rPr>
                <w:sz w:val="20"/>
                <w:szCs w:val="20"/>
              </w:rPr>
            </w:pPr>
          </w:p>
        </w:tc>
        <w:tc>
          <w:tcPr>
            <w:tcW w:w="1396" w:type="dxa"/>
            <w:vAlign w:val="center"/>
          </w:tcPr>
          <w:p w14:paraId="71B25A30" w14:textId="77777777" w:rsidR="003D6D0A" w:rsidRPr="00F9681F" w:rsidRDefault="003D6D0A" w:rsidP="00F9681F">
            <w:pPr>
              <w:jc w:val="center"/>
              <w:rPr>
                <w:sz w:val="20"/>
                <w:szCs w:val="20"/>
              </w:rPr>
            </w:pPr>
            <w:r w:rsidRPr="00F9681F">
              <w:rPr>
                <w:sz w:val="20"/>
                <w:szCs w:val="20"/>
              </w:rPr>
              <w:t>Scheme 1-5</w:t>
            </w:r>
          </w:p>
        </w:tc>
        <w:tc>
          <w:tcPr>
            <w:tcW w:w="1498" w:type="dxa"/>
            <w:vAlign w:val="center"/>
          </w:tcPr>
          <w:p w14:paraId="623AD04E" w14:textId="6C89A2B5" w:rsidR="003D6D0A" w:rsidRPr="00F9681F" w:rsidRDefault="003D6D0A" w:rsidP="00F9681F">
            <w:pPr>
              <w:jc w:val="center"/>
              <w:rPr>
                <w:sz w:val="20"/>
                <w:szCs w:val="20"/>
              </w:rPr>
            </w:pPr>
            <w:r w:rsidRPr="00F9681F">
              <w:rPr>
                <w:rFonts w:hint="eastAsia"/>
                <w:sz w:val="20"/>
                <w:szCs w:val="20"/>
              </w:rPr>
              <w:t>164.35</w:t>
            </w:r>
          </w:p>
        </w:tc>
        <w:tc>
          <w:tcPr>
            <w:tcW w:w="1463" w:type="dxa"/>
            <w:vAlign w:val="center"/>
          </w:tcPr>
          <w:p w14:paraId="05563DB2" w14:textId="7733F515" w:rsidR="003D6D0A" w:rsidRPr="00F9681F" w:rsidRDefault="003D6D0A" w:rsidP="00F9681F">
            <w:pPr>
              <w:jc w:val="center"/>
              <w:rPr>
                <w:sz w:val="20"/>
                <w:szCs w:val="20"/>
              </w:rPr>
            </w:pPr>
            <w:r w:rsidRPr="00F9681F">
              <w:rPr>
                <w:rFonts w:hint="eastAsia"/>
                <w:sz w:val="20"/>
                <w:szCs w:val="20"/>
              </w:rPr>
              <w:t>156.62</w:t>
            </w:r>
          </w:p>
        </w:tc>
        <w:tc>
          <w:tcPr>
            <w:tcW w:w="1489" w:type="dxa"/>
            <w:vAlign w:val="center"/>
          </w:tcPr>
          <w:p w14:paraId="588984B8" w14:textId="1F4E263C" w:rsidR="003D6D0A" w:rsidRPr="00F9681F" w:rsidRDefault="003D6D0A" w:rsidP="00F9681F">
            <w:pPr>
              <w:jc w:val="center"/>
              <w:rPr>
                <w:sz w:val="20"/>
                <w:szCs w:val="20"/>
              </w:rPr>
            </w:pPr>
            <w:r w:rsidRPr="00F9681F">
              <w:rPr>
                <w:rFonts w:hint="eastAsia"/>
                <w:sz w:val="20"/>
                <w:szCs w:val="20"/>
              </w:rPr>
              <w:t>165.1</w:t>
            </w:r>
          </w:p>
        </w:tc>
        <w:tc>
          <w:tcPr>
            <w:tcW w:w="1489" w:type="dxa"/>
            <w:vAlign w:val="center"/>
          </w:tcPr>
          <w:p w14:paraId="2EB56362" w14:textId="141D8C2A" w:rsidR="003D6D0A" w:rsidRPr="00F9681F" w:rsidRDefault="003D6D0A" w:rsidP="00F9681F">
            <w:pPr>
              <w:jc w:val="center"/>
              <w:rPr>
                <w:sz w:val="20"/>
                <w:szCs w:val="20"/>
              </w:rPr>
            </w:pPr>
            <w:r w:rsidRPr="00F9681F">
              <w:rPr>
                <w:rFonts w:hint="eastAsia"/>
                <w:sz w:val="20"/>
                <w:szCs w:val="20"/>
              </w:rPr>
              <w:t>168.85</w:t>
            </w:r>
          </w:p>
        </w:tc>
      </w:tr>
      <w:tr w:rsidR="003D6D0A" w14:paraId="6CF004E7" w14:textId="77777777" w:rsidTr="007B759F">
        <w:trPr>
          <w:trHeight w:val="314"/>
          <w:jc w:val="center"/>
        </w:trPr>
        <w:tc>
          <w:tcPr>
            <w:tcW w:w="1684" w:type="dxa"/>
            <w:vMerge/>
            <w:shd w:val="clear" w:color="auto" w:fill="5B9BD5" w:themeFill="accent1"/>
            <w:vAlign w:val="center"/>
          </w:tcPr>
          <w:p w14:paraId="691619F8" w14:textId="77777777" w:rsidR="003D6D0A" w:rsidRPr="008525D6" w:rsidRDefault="003D6D0A" w:rsidP="003D6D0A">
            <w:pPr>
              <w:jc w:val="center"/>
              <w:rPr>
                <w:sz w:val="20"/>
                <w:szCs w:val="20"/>
              </w:rPr>
            </w:pPr>
          </w:p>
        </w:tc>
        <w:tc>
          <w:tcPr>
            <w:tcW w:w="1396" w:type="dxa"/>
            <w:vAlign w:val="center"/>
          </w:tcPr>
          <w:p w14:paraId="0FEF2AD8" w14:textId="1E11EB79" w:rsidR="003D6D0A" w:rsidRPr="00F9681F" w:rsidRDefault="003D6D0A" w:rsidP="003D6D0A">
            <w:pPr>
              <w:jc w:val="center"/>
              <w:rPr>
                <w:sz w:val="20"/>
                <w:szCs w:val="20"/>
              </w:rPr>
            </w:pPr>
            <w:r w:rsidRPr="00F9681F">
              <w:rPr>
                <w:sz w:val="20"/>
                <w:szCs w:val="20"/>
              </w:rPr>
              <w:t>Scheme 1-5</w:t>
            </w:r>
            <w:r>
              <w:rPr>
                <w:sz w:val="20"/>
                <w:szCs w:val="20"/>
              </w:rPr>
              <w:t xml:space="preserve"> </w:t>
            </w:r>
            <w:r w:rsidRPr="0096072C">
              <w:rPr>
                <w:rFonts w:hint="eastAsia"/>
                <w:sz w:val="20"/>
                <w:szCs w:val="20"/>
              </w:rPr>
              <w:t>vs</w:t>
            </w:r>
            <w:r w:rsidRPr="0096072C">
              <w:rPr>
                <w:sz w:val="20"/>
                <w:szCs w:val="20"/>
              </w:rPr>
              <w:t>. 1-1</w:t>
            </w:r>
          </w:p>
        </w:tc>
        <w:tc>
          <w:tcPr>
            <w:tcW w:w="1498" w:type="dxa"/>
            <w:vAlign w:val="center"/>
          </w:tcPr>
          <w:p w14:paraId="654B5B96" w14:textId="7CF50B05" w:rsidR="003D6D0A" w:rsidRPr="00F9681F" w:rsidRDefault="003D6D0A" w:rsidP="003D6D0A">
            <w:pPr>
              <w:jc w:val="center"/>
              <w:rPr>
                <w:sz w:val="20"/>
                <w:szCs w:val="20"/>
              </w:rPr>
            </w:pPr>
            <w:r w:rsidRPr="005241E1">
              <w:rPr>
                <w:sz w:val="20"/>
                <w:szCs w:val="20"/>
              </w:rPr>
              <w:t>3.05%</w:t>
            </w:r>
          </w:p>
        </w:tc>
        <w:tc>
          <w:tcPr>
            <w:tcW w:w="1463" w:type="dxa"/>
            <w:vAlign w:val="center"/>
          </w:tcPr>
          <w:p w14:paraId="17056F66" w14:textId="5FB4A6E4" w:rsidR="003D6D0A" w:rsidRPr="00F9681F" w:rsidRDefault="003D6D0A" w:rsidP="003D6D0A">
            <w:pPr>
              <w:jc w:val="center"/>
              <w:rPr>
                <w:sz w:val="20"/>
                <w:szCs w:val="20"/>
              </w:rPr>
            </w:pPr>
            <w:r w:rsidRPr="005241E1">
              <w:rPr>
                <w:sz w:val="20"/>
                <w:szCs w:val="20"/>
              </w:rPr>
              <w:t>0.71%</w:t>
            </w:r>
          </w:p>
        </w:tc>
        <w:tc>
          <w:tcPr>
            <w:tcW w:w="1489" w:type="dxa"/>
            <w:vAlign w:val="center"/>
          </w:tcPr>
          <w:p w14:paraId="468F50BB" w14:textId="30735E35" w:rsidR="003D6D0A" w:rsidRPr="00F9681F" w:rsidRDefault="003D6D0A" w:rsidP="003D6D0A">
            <w:pPr>
              <w:jc w:val="center"/>
              <w:rPr>
                <w:sz w:val="20"/>
                <w:szCs w:val="20"/>
              </w:rPr>
            </w:pPr>
            <w:r w:rsidRPr="005241E1">
              <w:rPr>
                <w:sz w:val="20"/>
                <w:szCs w:val="20"/>
              </w:rPr>
              <w:t>3.36%</w:t>
            </w:r>
          </w:p>
        </w:tc>
        <w:tc>
          <w:tcPr>
            <w:tcW w:w="1489" w:type="dxa"/>
            <w:vAlign w:val="center"/>
          </w:tcPr>
          <w:p w14:paraId="0318E403" w14:textId="54F1E7E0" w:rsidR="003D6D0A" w:rsidRPr="00F9681F" w:rsidRDefault="003D6D0A" w:rsidP="003D6D0A">
            <w:pPr>
              <w:jc w:val="center"/>
              <w:rPr>
                <w:sz w:val="20"/>
                <w:szCs w:val="20"/>
              </w:rPr>
            </w:pPr>
            <w:r w:rsidRPr="005241E1">
              <w:rPr>
                <w:sz w:val="20"/>
                <w:szCs w:val="20"/>
              </w:rPr>
              <w:t>3.64%</w:t>
            </w:r>
          </w:p>
        </w:tc>
      </w:tr>
    </w:tbl>
    <w:p w14:paraId="1763B640" w14:textId="77777777" w:rsidR="00921C37" w:rsidRDefault="00921C37" w:rsidP="00921C37">
      <w:pPr>
        <w:rPr>
          <w:b/>
          <w:bCs/>
          <w:sz w:val="20"/>
          <w:szCs w:val="20"/>
        </w:rPr>
      </w:pPr>
    </w:p>
    <w:p w14:paraId="4286F91C" w14:textId="6D84B6BF" w:rsidR="00AF5A3C" w:rsidRPr="00921C37" w:rsidRDefault="0012239B" w:rsidP="0012239B">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7. DL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12239B" w14:paraId="5FBFA45B" w14:textId="77777777" w:rsidTr="005241E1">
        <w:trPr>
          <w:trHeight w:val="324"/>
          <w:jc w:val="center"/>
        </w:trPr>
        <w:tc>
          <w:tcPr>
            <w:tcW w:w="1684" w:type="dxa"/>
            <w:shd w:val="clear" w:color="auto" w:fill="5B9BD5" w:themeFill="accent1"/>
            <w:vAlign w:val="center"/>
          </w:tcPr>
          <w:p w14:paraId="35E3CA8D" w14:textId="77777777" w:rsidR="0012239B" w:rsidRPr="00546CA9" w:rsidRDefault="0012239B"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7EDE5B2F" w14:textId="77777777" w:rsidR="0012239B" w:rsidRPr="00546CA9" w:rsidRDefault="0012239B"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335D23B8" w14:textId="062F801A" w:rsidR="0012239B" w:rsidRPr="00546CA9" w:rsidRDefault="0012239B"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34AC8">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1730173F" w14:textId="3BA92D97" w:rsidR="0012239B" w:rsidRPr="00546CA9" w:rsidRDefault="0012239B"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w:t>
            </w:r>
            <w:r w:rsidR="00921C37">
              <w:rPr>
                <w:rFonts w:eastAsia="宋体"/>
                <w:iCs/>
                <w:kern w:val="2"/>
                <w:sz w:val="20"/>
                <w:szCs w:val="22"/>
                <w:lang w:eastAsia="zh-CN"/>
              </w:rPr>
              <w:t>ms</w:t>
            </w:r>
            <w:r>
              <w:rPr>
                <w:rFonts w:eastAsia="宋体"/>
                <w:iCs/>
                <w:kern w:val="2"/>
                <w:sz w:val="20"/>
                <w:szCs w:val="22"/>
                <w:lang w:eastAsia="zh-CN"/>
              </w:rPr>
              <w:t>)</w:t>
            </w:r>
          </w:p>
        </w:tc>
        <w:tc>
          <w:tcPr>
            <w:tcW w:w="1489" w:type="dxa"/>
            <w:shd w:val="clear" w:color="auto" w:fill="5B9BD5" w:themeFill="accent1"/>
            <w:vAlign w:val="center"/>
          </w:tcPr>
          <w:p w14:paraId="2AF897B7" w14:textId="63037246" w:rsidR="0012239B" w:rsidRPr="00546CA9" w:rsidRDefault="0012239B"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w:t>
            </w:r>
            <w:r w:rsidR="00921C37">
              <w:rPr>
                <w:rFonts w:eastAsia="宋体"/>
                <w:iCs/>
                <w:kern w:val="2"/>
                <w:sz w:val="20"/>
                <w:szCs w:val="22"/>
                <w:lang w:eastAsia="zh-CN"/>
              </w:rPr>
              <w:t>ms</w:t>
            </w:r>
            <w:r>
              <w:rPr>
                <w:rFonts w:eastAsia="宋体"/>
                <w:iCs/>
                <w:kern w:val="2"/>
                <w:sz w:val="20"/>
                <w:szCs w:val="22"/>
                <w:lang w:eastAsia="zh-CN"/>
              </w:rPr>
              <w:t>)</w:t>
            </w:r>
          </w:p>
        </w:tc>
        <w:tc>
          <w:tcPr>
            <w:tcW w:w="1489" w:type="dxa"/>
            <w:shd w:val="clear" w:color="auto" w:fill="5B9BD5" w:themeFill="accent1"/>
            <w:vAlign w:val="center"/>
          </w:tcPr>
          <w:p w14:paraId="1DE11A6E" w14:textId="26F37736" w:rsidR="0012239B" w:rsidRPr="00546CA9" w:rsidRDefault="0012239B"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w:t>
            </w:r>
            <w:r w:rsidR="00921C37">
              <w:rPr>
                <w:rFonts w:eastAsia="宋体"/>
                <w:iCs/>
                <w:kern w:val="2"/>
                <w:sz w:val="20"/>
                <w:szCs w:val="22"/>
                <w:lang w:eastAsia="zh-CN"/>
              </w:rPr>
              <w:t>ms</w:t>
            </w:r>
            <w:r>
              <w:rPr>
                <w:rFonts w:eastAsia="宋体"/>
                <w:iCs/>
                <w:kern w:val="2"/>
                <w:sz w:val="20"/>
                <w:szCs w:val="22"/>
                <w:lang w:eastAsia="zh-CN"/>
              </w:rPr>
              <w:t>)</w:t>
            </w:r>
          </w:p>
        </w:tc>
      </w:tr>
      <w:tr w:rsidR="00C34AC8" w14:paraId="57837BB3" w14:textId="77777777" w:rsidTr="005241E1">
        <w:trPr>
          <w:trHeight w:val="324"/>
          <w:jc w:val="center"/>
        </w:trPr>
        <w:tc>
          <w:tcPr>
            <w:tcW w:w="1684" w:type="dxa"/>
            <w:vMerge w:val="restart"/>
            <w:shd w:val="clear" w:color="auto" w:fill="5B9BD5" w:themeFill="accent1"/>
            <w:vAlign w:val="center"/>
          </w:tcPr>
          <w:p w14:paraId="56113251" w14:textId="77777777" w:rsidR="00C34AC8" w:rsidRDefault="00C34AC8" w:rsidP="00C34AC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6CC41F8B" w14:textId="3AAA9C68" w:rsidR="00C34AC8" w:rsidRDefault="00C34AC8" w:rsidP="00C34AC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3AFB1AB2" w14:textId="4AAA4F79" w:rsidR="00C34AC8" w:rsidRPr="00546CA9" w:rsidRDefault="00C34AC8" w:rsidP="00C34AC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4E3BFA9A" w14:textId="77777777" w:rsidR="00C34AC8" w:rsidRPr="00546CA9" w:rsidRDefault="00C34AC8" w:rsidP="00C34AC8">
            <w:pPr>
              <w:jc w:val="center"/>
              <w:rPr>
                <w:sz w:val="20"/>
                <w:szCs w:val="20"/>
              </w:rPr>
            </w:pPr>
            <w:r w:rsidRPr="0012239B">
              <w:rPr>
                <w:sz w:val="20"/>
                <w:szCs w:val="20"/>
              </w:rPr>
              <w:t>Scheme 1-1</w:t>
            </w:r>
          </w:p>
        </w:tc>
        <w:tc>
          <w:tcPr>
            <w:tcW w:w="1498" w:type="dxa"/>
            <w:vAlign w:val="center"/>
          </w:tcPr>
          <w:p w14:paraId="6E09BAE9" w14:textId="371321F1"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2.54</w:t>
            </w:r>
          </w:p>
        </w:tc>
        <w:tc>
          <w:tcPr>
            <w:tcW w:w="1463" w:type="dxa"/>
            <w:vAlign w:val="center"/>
          </w:tcPr>
          <w:p w14:paraId="06547C1A" w14:textId="7409FD14"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1.69</w:t>
            </w:r>
          </w:p>
        </w:tc>
        <w:tc>
          <w:tcPr>
            <w:tcW w:w="1489" w:type="dxa"/>
            <w:vAlign w:val="center"/>
          </w:tcPr>
          <w:p w14:paraId="7229A3DF" w14:textId="3E3EE300"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2.40</w:t>
            </w:r>
          </w:p>
        </w:tc>
        <w:tc>
          <w:tcPr>
            <w:tcW w:w="1489" w:type="dxa"/>
            <w:vAlign w:val="center"/>
          </w:tcPr>
          <w:p w14:paraId="42808538" w14:textId="0D973EDC"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3.83</w:t>
            </w:r>
          </w:p>
        </w:tc>
      </w:tr>
      <w:tr w:rsidR="00C34AC8" w14:paraId="037ECD42" w14:textId="77777777" w:rsidTr="005241E1">
        <w:trPr>
          <w:trHeight w:val="324"/>
          <w:jc w:val="center"/>
        </w:trPr>
        <w:tc>
          <w:tcPr>
            <w:tcW w:w="1684" w:type="dxa"/>
            <w:vMerge/>
            <w:shd w:val="clear" w:color="auto" w:fill="5B9BD5" w:themeFill="accent1"/>
            <w:vAlign w:val="center"/>
          </w:tcPr>
          <w:p w14:paraId="6A2D715E" w14:textId="77777777" w:rsidR="00C34AC8" w:rsidRPr="00546CA9" w:rsidRDefault="00C34AC8" w:rsidP="00C34AC8">
            <w:pPr>
              <w:jc w:val="center"/>
              <w:rPr>
                <w:sz w:val="20"/>
                <w:szCs w:val="20"/>
              </w:rPr>
            </w:pPr>
          </w:p>
        </w:tc>
        <w:tc>
          <w:tcPr>
            <w:tcW w:w="1396" w:type="dxa"/>
            <w:vAlign w:val="center"/>
          </w:tcPr>
          <w:p w14:paraId="6C632034" w14:textId="77777777" w:rsidR="00C34AC8" w:rsidRPr="00546CA9" w:rsidRDefault="00C34AC8" w:rsidP="00C34AC8">
            <w:pPr>
              <w:jc w:val="center"/>
              <w:rPr>
                <w:sz w:val="20"/>
                <w:szCs w:val="20"/>
              </w:rPr>
            </w:pPr>
            <w:r w:rsidRPr="0012239B">
              <w:rPr>
                <w:sz w:val="20"/>
                <w:szCs w:val="20"/>
              </w:rPr>
              <w:t>Scheme 1-2</w:t>
            </w:r>
          </w:p>
        </w:tc>
        <w:tc>
          <w:tcPr>
            <w:tcW w:w="1498" w:type="dxa"/>
            <w:vAlign w:val="center"/>
          </w:tcPr>
          <w:p w14:paraId="31D74ACD" w14:textId="7E5338D0"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5.17</w:t>
            </w:r>
          </w:p>
        </w:tc>
        <w:tc>
          <w:tcPr>
            <w:tcW w:w="1463" w:type="dxa"/>
            <w:vAlign w:val="center"/>
          </w:tcPr>
          <w:p w14:paraId="2B5D6122" w14:textId="59B77AEC"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1.87</w:t>
            </w:r>
          </w:p>
        </w:tc>
        <w:tc>
          <w:tcPr>
            <w:tcW w:w="1489" w:type="dxa"/>
            <w:vAlign w:val="center"/>
          </w:tcPr>
          <w:p w14:paraId="386413D8" w14:textId="6EF39735"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4.27</w:t>
            </w:r>
          </w:p>
        </w:tc>
        <w:tc>
          <w:tcPr>
            <w:tcW w:w="1489" w:type="dxa"/>
            <w:vAlign w:val="center"/>
          </w:tcPr>
          <w:p w14:paraId="725A0BAC" w14:textId="11FCC68A"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10.54</w:t>
            </w:r>
          </w:p>
        </w:tc>
      </w:tr>
      <w:tr w:rsidR="00C34AC8" w14:paraId="6786EE13" w14:textId="77777777" w:rsidTr="005241E1">
        <w:trPr>
          <w:trHeight w:val="324"/>
          <w:jc w:val="center"/>
        </w:trPr>
        <w:tc>
          <w:tcPr>
            <w:tcW w:w="1684" w:type="dxa"/>
            <w:vMerge/>
            <w:shd w:val="clear" w:color="auto" w:fill="5B9BD5" w:themeFill="accent1"/>
            <w:vAlign w:val="center"/>
          </w:tcPr>
          <w:p w14:paraId="3295158C" w14:textId="77777777" w:rsidR="00C34AC8" w:rsidRPr="008525D6" w:rsidRDefault="00C34AC8" w:rsidP="00C34AC8">
            <w:pPr>
              <w:jc w:val="center"/>
              <w:rPr>
                <w:sz w:val="20"/>
                <w:szCs w:val="20"/>
              </w:rPr>
            </w:pPr>
          </w:p>
        </w:tc>
        <w:tc>
          <w:tcPr>
            <w:tcW w:w="1396" w:type="dxa"/>
            <w:vAlign w:val="center"/>
          </w:tcPr>
          <w:p w14:paraId="1C687B05"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6F443C84" w14:textId="29596065"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3.36</w:t>
            </w:r>
          </w:p>
        </w:tc>
        <w:tc>
          <w:tcPr>
            <w:tcW w:w="1463" w:type="dxa"/>
            <w:vAlign w:val="center"/>
          </w:tcPr>
          <w:p w14:paraId="27D27BA8" w14:textId="64D3C85F"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1.50</w:t>
            </w:r>
          </w:p>
        </w:tc>
        <w:tc>
          <w:tcPr>
            <w:tcW w:w="1489" w:type="dxa"/>
            <w:vAlign w:val="center"/>
          </w:tcPr>
          <w:p w14:paraId="50DE9E7E" w14:textId="2BBAE1DE"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3.03</w:t>
            </w:r>
          </w:p>
        </w:tc>
        <w:tc>
          <w:tcPr>
            <w:tcW w:w="1489" w:type="dxa"/>
            <w:vAlign w:val="center"/>
          </w:tcPr>
          <w:p w14:paraId="07732609" w14:textId="3B77D711"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6.51</w:t>
            </w:r>
          </w:p>
        </w:tc>
      </w:tr>
      <w:tr w:rsidR="00C34AC8" w14:paraId="11CD563D" w14:textId="77777777" w:rsidTr="005241E1">
        <w:trPr>
          <w:trHeight w:val="324"/>
          <w:jc w:val="center"/>
        </w:trPr>
        <w:tc>
          <w:tcPr>
            <w:tcW w:w="1684" w:type="dxa"/>
            <w:vMerge/>
            <w:shd w:val="clear" w:color="auto" w:fill="5B9BD5" w:themeFill="accent1"/>
            <w:vAlign w:val="center"/>
          </w:tcPr>
          <w:p w14:paraId="3E6841B1" w14:textId="77777777" w:rsidR="00C34AC8" w:rsidRPr="008525D6" w:rsidRDefault="00C34AC8" w:rsidP="00C34AC8">
            <w:pPr>
              <w:jc w:val="center"/>
              <w:rPr>
                <w:sz w:val="20"/>
                <w:szCs w:val="20"/>
              </w:rPr>
            </w:pPr>
          </w:p>
        </w:tc>
        <w:tc>
          <w:tcPr>
            <w:tcW w:w="1396" w:type="dxa"/>
            <w:vAlign w:val="center"/>
          </w:tcPr>
          <w:p w14:paraId="40AD07A1"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490A8DA5" w14:textId="7F8283B5"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3.57</w:t>
            </w:r>
          </w:p>
        </w:tc>
        <w:tc>
          <w:tcPr>
            <w:tcW w:w="1463" w:type="dxa"/>
            <w:vAlign w:val="center"/>
          </w:tcPr>
          <w:p w14:paraId="34E8CAD5" w14:textId="4D03C378"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1.78</w:t>
            </w:r>
          </w:p>
        </w:tc>
        <w:tc>
          <w:tcPr>
            <w:tcW w:w="1489" w:type="dxa"/>
            <w:vAlign w:val="center"/>
          </w:tcPr>
          <w:p w14:paraId="61BA29B0" w14:textId="246EB13B"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3.36</w:t>
            </w:r>
          </w:p>
        </w:tc>
        <w:tc>
          <w:tcPr>
            <w:tcW w:w="1489" w:type="dxa"/>
            <w:vAlign w:val="center"/>
          </w:tcPr>
          <w:p w14:paraId="3DDE3CC0" w14:textId="4591E7B8"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6.12</w:t>
            </w:r>
          </w:p>
        </w:tc>
      </w:tr>
      <w:tr w:rsidR="00C34AC8" w14:paraId="215666EA" w14:textId="77777777" w:rsidTr="005241E1">
        <w:trPr>
          <w:trHeight w:val="324"/>
          <w:jc w:val="center"/>
        </w:trPr>
        <w:tc>
          <w:tcPr>
            <w:tcW w:w="1684" w:type="dxa"/>
            <w:vMerge/>
            <w:shd w:val="clear" w:color="auto" w:fill="5B9BD5" w:themeFill="accent1"/>
            <w:vAlign w:val="center"/>
          </w:tcPr>
          <w:p w14:paraId="0D721663" w14:textId="77777777" w:rsidR="00C34AC8" w:rsidRPr="008525D6" w:rsidRDefault="00C34AC8" w:rsidP="00C34AC8">
            <w:pPr>
              <w:jc w:val="center"/>
              <w:rPr>
                <w:sz w:val="20"/>
                <w:szCs w:val="20"/>
              </w:rPr>
            </w:pPr>
          </w:p>
        </w:tc>
        <w:tc>
          <w:tcPr>
            <w:tcW w:w="1396" w:type="dxa"/>
            <w:vAlign w:val="center"/>
          </w:tcPr>
          <w:p w14:paraId="6CD19E97"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40BE03C3" w14:textId="09735C08"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2.51</w:t>
            </w:r>
          </w:p>
        </w:tc>
        <w:tc>
          <w:tcPr>
            <w:tcW w:w="1463" w:type="dxa"/>
            <w:vAlign w:val="center"/>
          </w:tcPr>
          <w:p w14:paraId="54A321E3" w14:textId="299E5EBF"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1.50</w:t>
            </w:r>
          </w:p>
        </w:tc>
        <w:tc>
          <w:tcPr>
            <w:tcW w:w="1489" w:type="dxa"/>
            <w:vAlign w:val="center"/>
          </w:tcPr>
          <w:p w14:paraId="1157D756" w14:textId="3BA595EF"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2.39</w:t>
            </w:r>
          </w:p>
        </w:tc>
        <w:tc>
          <w:tcPr>
            <w:tcW w:w="1489" w:type="dxa"/>
            <w:vAlign w:val="center"/>
          </w:tcPr>
          <w:p w14:paraId="71ECB7DC" w14:textId="5A75D5C7" w:rsidR="00C34AC8" w:rsidRPr="00C34AC8" w:rsidRDefault="00C34AC8" w:rsidP="00C34AC8">
            <w:pPr>
              <w:jc w:val="center"/>
              <w:rPr>
                <w:rFonts w:eastAsia="宋体"/>
                <w:iCs/>
                <w:kern w:val="2"/>
                <w:sz w:val="20"/>
                <w:szCs w:val="22"/>
                <w:lang w:eastAsia="zh-CN"/>
              </w:rPr>
            </w:pPr>
            <w:r w:rsidRPr="00C34AC8">
              <w:rPr>
                <w:rFonts w:eastAsia="宋体"/>
                <w:iCs/>
                <w:kern w:val="2"/>
                <w:sz w:val="20"/>
                <w:szCs w:val="22"/>
                <w:lang w:eastAsia="zh-CN"/>
              </w:rPr>
              <w:t>4.17</w:t>
            </w:r>
          </w:p>
        </w:tc>
      </w:tr>
    </w:tbl>
    <w:p w14:paraId="523701FB" w14:textId="77777777" w:rsidR="00921C37" w:rsidRDefault="00921C37" w:rsidP="00921C37">
      <w:pPr>
        <w:rPr>
          <w:b/>
          <w:bCs/>
          <w:sz w:val="20"/>
          <w:szCs w:val="20"/>
        </w:rPr>
      </w:pPr>
    </w:p>
    <w:p w14:paraId="28BC4F99" w14:textId="6788BC58" w:rsidR="00921C37" w:rsidRPr="00921C37" w:rsidRDefault="00921C37" w:rsidP="00921C37">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Pr>
          <w:b/>
          <w:bCs/>
          <w:sz w:val="20"/>
          <w:szCs w:val="20"/>
        </w:rPr>
        <w:t>8</w:t>
      </w:r>
      <w:r w:rsidRPr="00921C37">
        <w:rPr>
          <w:b/>
          <w:bCs/>
          <w:sz w:val="20"/>
          <w:szCs w:val="20"/>
        </w:rPr>
        <w:t xml:space="preserve">. </w:t>
      </w:r>
      <w:r>
        <w:rPr>
          <w:b/>
          <w:bCs/>
          <w:sz w:val="20"/>
          <w:szCs w:val="20"/>
        </w:rPr>
        <w:t>U</w:t>
      </w:r>
      <w:r w:rsidRPr="00921C37">
        <w:rPr>
          <w:b/>
          <w:bCs/>
          <w:sz w:val="20"/>
          <w:szCs w:val="20"/>
        </w:rPr>
        <w:t>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921C37" w14:paraId="3069A77D" w14:textId="77777777" w:rsidTr="00F9681F">
        <w:trPr>
          <w:trHeight w:val="313"/>
          <w:jc w:val="center"/>
        </w:trPr>
        <w:tc>
          <w:tcPr>
            <w:tcW w:w="1684" w:type="dxa"/>
            <w:shd w:val="clear" w:color="auto" w:fill="5B9BD5" w:themeFill="accent1"/>
            <w:vAlign w:val="center"/>
          </w:tcPr>
          <w:p w14:paraId="5B466A29" w14:textId="77777777" w:rsidR="00921C37" w:rsidRPr="00546CA9" w:rsidRDefault="00921C37" w:rsidP="00921C37">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37638EF9" w14:textId="77777777" w:rsidR="00921C37" w:rsidRPr="00546CA9" w:rsidRDefault="00921C37"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0170A567" w14:textId="72F834EB" w:rsidR="00921C37" w:rsidRPr="00546CA9" w:rsidRDefault="00921C37"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34AC8">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598603B5" w14:textId="77777777" w:rsidR="00921C37" w:rsidRPr="00546CA9" w:rsidRDefault="00921C37"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054925CD" w14:textId="77777777" w:rsidR="00921C37" w:rsidRPr="00546CA9" w:rsidRDefault="00921C37"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623BEFC1" w14:textId="77777777" w:rsidR="00921C37" w:rsidRPr="00546CA9" w:rsidRDefault="00921C37"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34AC8" w14:paraId="51FE5058" w14:textId="77777777" w:rsidTr="00C34AC8">
        <w:trPr>
          <w:trHeight w:val="314"/>
          <w:jc w:val="center"/>
        </w:trPr>
        <w:tc>
          <w:tcPr>
            <w:tcW w:w="1684" w:type="dxa"/>
            <w:vMerge w:val="restart"/>
            <w:shd w:val="clear" w:color="auto" w:fill="5B9BD5" w:themeFill="accent1"/>
            <w:vAlign w:val="center"/>
          </w:tcPr>
          <w:p w14:paraId="604B4139" w14:textId="77777777" w:rsidR="00C34AC8" w:rsidRDefault="00C34AC8" w:rsidP="00C34AC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4212073E" w14:textId="33A548D3" w:rsidR="00C34AC8" w:rsidRDefault="00C34AC8" w:rsidP="00C34AC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48AC9FB4" w14:textId="7C8AA615" w:rsidR="00C34AC8" w:rsidRPr="00546CA9" w:rsidRDefault="00C34AC8" w:rsidP="00C34AC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21778F7D" w14:textId="77777777" w:rsidR="00C34AC8" w:rsidRPr="00546CA9" w:rsidRDefault="00C34AC8" w:rsidP="00C34AC8">
            <w:pPr>
              <w:jc w:val="center"/>
              <w:rPr>
                <w:sz w:val="20"/>
                <w:szCs w:val="20"/>
              </w:rPr>
            </w:pPr>
            <w:r w:rsidRPr="0012239B">
              <w:rPr>
                <w:sz w:val="20"/>
                <w:szCs w:val="20"/>
              </w:rPr>
              <w:t>Scheme 1-1</w:t>
            </w:r>
          </w:p>
        </w:tc>
        <w:tc>
          <w:tcPr>
            <w:tcW w:w="1498" w:type="dxa"/>
            <w:vAlign w:val="center"/>
          </w:tcPr>
          <w:p w14:paraId="02C872C0" w14:textId="759718F8"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5.38</w:t>
            </w:r>
          </w:p>
        </w:tc>
        <w:tc>
          <w:tcPr>
            <w:tcW w:w="1463" w:type="dxa"/>
            <w:vAlign w:val="center"/>
          </w:tcPr>
          <w:p w14:paraId="5EE6D609" w14:textId="40A5CE97"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5.22</w:t>
            </w:r>
          </w:p>
        </w:tc>
        <w:tc>
          <w:tcPr>
            <w:tcW w:w="1489" w:type="dxa"/>
            <w:vAlign w:val="center"/>
          </w:tcPr>
          <w:p w14:paraId="58AE1081" w14:textId="33F3514C"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5.36</w:t>
            </w:r>
          </w:p>
        </w:tc>
        <w:tc>
          <w:tcPr>
            <w:tcW w:w="1489" w:type="dxa"/>
            <w:vAlign w:val="center"/>
          </w:tcPr>
          <w:p w14:paraId="28BC11A9" w14:textId="18828D4E"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5.57</w:t>
            </w:r>
          </w:p>
        </w:tc>
      </w:tr>
      <w:tr w:rsidR="00C34AC8" w14:paraId="1791057C" w14:textId="77777777" w:rsidTr="00C34AC8">
        <w:trPr>
          <w:trHeight w:val="314"/>
          <w:jc w:val="center"/>
        </w:trPr>
        <w:tc>
          <w:tcPr>
            <w:tcW w:w="1684" w:type="dxa"/>
            <w:vMerge/>
            <w:shd w:val="clear" w:color="auto" w:fill="5B9BD5" w:themeFill="accent1"/>
            <w:vAlign w:val="center"/>
          </w:tcPr>
          <w:p w14:paraId="245D128B" w14:textId="77777777" w:rsidR="00C34AC8" w:rsidRPr="00546CA9" w:rsidRDefault="00C34AC8" w:rsidP="00C34AC8">
            <w:pPr>
              <w:jc w:val="center"/>
              <w:rPr>
                <w:sz w:val="20"/>
                <w:szCs w:val="20"/>
              </w:rPr>
            </w:pPr>
          </w:p>
        </w:tc>
        <w:tc>
          <w:tcPr>
            <w:tcW w:w="1396" w:type="dxa"/>
            <w:vAlign w:val="center"/>
          </w:tcPr>
          <w:p w14:paraId="219D186B" w14:textId="77777777" w:rsidR="00C34AC8" w:rsidRPr="00546CA9" w:rsidRDefault="00C34AC8" w:rsidP="00C34AC8">
            <w:pPr>
              <w:jc w:val="center"/>
              <w:rPr>
                <w:sz w:val="20"/>
                <w:szCs w:val="20"/>
              </w:rPr>
            </w:pPr>
            <w:r w:rsidRPr="0012239B">
              <w:rPr>
                <w:sz w:val="20"/>
                <w:szCs w:val="20"/>
              </w:rPr>
              <w:t>Scheme 1-2</w:t>
            </w:r>
          </w:p>
        </w:tc>
        <w:tc>
          <w:tcPr>
            <w:tcW w:w="1498" w:type="dxa"/>
            <w:vAlign w:val="center"/>
          </w:tcPr>
          <w:p w14:paraId="22BE8402" w14:textId="6373A1C1"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3.07</w:t>
            </w:r>
          </w:p>
        </w:tc>
        <w:tc>
          <w:tcPr>
            <w:tcW w:w="1463" w:type="dxa"/>
            <w:vAlign w:val="center"/>
          </w:tcPr>
          <w:p w14:paraId="01DB10FB" w14:textId="661160B2"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2.84</w:t>
            </w:r>
          </w:p>
        </w:tc>
        <w:tc>
          <w:tcPr>
            <w:tcW w:w="1489" w:type="dxa"/>
            <w:vAlign w:val="center"/>
          </w:tcPr>
          <w:p w14:paraId="4C270EE7" w14:textId="43B788F8"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3.03</w:t>
            </w:r>
          </w:p>
        </w:tc>
        <w:tc>
          <w:tcPr>
            <w:tcW w:w="1489" w:type="dxa"/>
            <w:vAlign w:val="center"/>
          </w:tcPr>
          <w:p w14:paraId="117383B9" w14:textId="730E790B"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3.43</w:t>
            </w:r>
          </w:p>
        </w:tc>
      </w:tr>
      <w:tr w:rsidR="00C34AC8" w14:paraId="70F0B1EA" w14:textId="77777777" w:rsidTr="00C34AC8">
        <w:trPr>
          <w:trHeight w:val="314"/>
          <w:jc w:val="center"/>
        </w:trPr>
        <w:tc>
          <w:tcPr>
            <w:tcW w:w="1684" w:type="dxa"/>
            <w:vMerge/>
            <w:shd w:val="clear" w:color="auto" w:fill="5B9BD5" w:themeFill="accent1"/>
            <w:vAlign w:val="center"/>
          </w:tcPr>
          <w:p w14:paraId="318C1F25" w14:textId="77777777" w:rsidR="00C34AC8" w:rsidRPr="008525D6" w:rsidRDefault="00C34AC8" w:rsidP="00C34AC8">
            <w:pPr>
              <w:jc w:val="center"/>
              <w:rPr>
                <w:sz w:val="20"/>
                <w:szCs w:val="20"/>
              </w:rPr>
            </w:pPr>
          </w:p>
        </w:tc>
        <w:tc>
          <w:tcPr>
            <w:tcW w:w="1396" w:type="dxa"/>
            <w:vAlign w:val="center"/>
          </w:tcPr>
          <w:p w14:paraId="679391A6"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23478AE3" w14:textId="0D468ADE"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5.57</w:t>
            </w:r>
          </w:p>
        </w:tc>
        <w:tc>
          <w:tcPr>
            <w:tcW w:w="1463" w:type="dxa"/>
            <w:vAlign w:val="center"/>
          </w:tcPr>
          <w:p w14:paraId="0AA7EA6E" w14:textId="664A2177"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5.12</w:t>
            </w:r>
          </w:p>
        </w:tc>
        <w:tc>
          <w:tcPr>
            <w:tcW w:w="1489" w:type="dxa"/>
            <w:vAlign w:val="center"/>
          </w:tcPr>
          <w:p w14:paraId="66D927C5" w14:textId="44F2C29F"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5.50</w:t>
            </w:r>
          </w:p>
        </w:tc>
        <w:tc>
          <w:tcPr>
            <w:tcW w:w="1489" w:type="dxa"/>
            <w:vAlign w:val="center"/>
          </w:tcPr>
          <w:p w14:paraId="33D7980B" w14:textId="30213949"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6.27</w:t>
            </w:r>
          </w:p>
        </w:tc>
      </w:tr>
      <w:tr w:rsidR="00C34AC8" w14:paraId="35FA31F1" w14:textId="77777777" w:rsidTr="00C34AC8">
        <w:trPr>
          <w:trHeight w:val="314"/>
          <w:jc w:val="center"/>
        </w:trPr>
        <w:tc>
          <w:tcPr>
            <w:tcW w:w="1684" w:type="dxa"/>
            <w:vMerge/>
            <w:shd w:val="clear" w:color="auto" w:fill="5B9BD5" w:themeFill="accent1"/>
            <w:vAlign w:val="center"/>
          </w:tcPr>
          <w:p w14:paraId="5CE648A1" w14:textId="77777777" w:rsidR="00C34AC8" w:rsidRPr="008525D6" w:rsidRDefault="00C34AC8" w:rsidP="00C34AC8">
            <w:pPr>
              <w:jc w:val="center"/>
              <w:rPr>
                <w:sz w:val="20"/>
                <w:szCs w:val="20"/>
              </w:rPr>
            </w:pPr>
          </w:p>
        </w:tc>
        <w:tc>
          <w:tcPr>
            <w:tcW w:w="1396" w:type="dxa"/>
            <w:vAlign w:val="center"/>
          </w:tcPr>
          <w:p w14:paraId="097D349D"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235822A2" w14:textId="059F721A"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2.93</w:t>
            </w:r>
          </w:p>
        </w:tc>
        <w:tc>
          <w:tcPr>
            <w:tcW w:w="1463" w:type="dxa"/>
            <w:vAlign w:val="center"/>
          </w:tcPr>
          <w:p w14:paraId="07357227" w14:textId="50E8F4FC"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2.81</w:t>
            </w:r>
          </w:p>
        </w:tc>
        <w:tc>
          <w:tcPr>
            <w:tcW w:w="1489" w:type="dxa"/>
            <w:vAlign w:val="center"/>
          </w:tcPr>
          <w:p w14:paraId="2868F8B8" w14:textId="140B4177"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2.92</w:t>
            </w:r>
          </w:p>
        </w:tc>
        <w:tc>
          <w:tcPr>
            <w:tcW w:w="1489" w:type="dxa"/>
            <w:vAlign w:val="center"/>
          </w:tcPr>
          <w:p w14:paraId="5E1A674F" w14:textId="0EDB2483"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3.09</w:t>
            </w:r>
          </w:p>
        </w:tc>
      </w:tr>
      <w:tr w:rsidR="00C34AC8" w14:paraId="0042FDBD" w14:textId="77777777" w:rsidTr="00C34AC8">
        <w:trPr>
          <w:trHeight w:val="314"/>
          <w:jc w:val="center"/>
        </w:trPr>
        <w:tc>
          <w:tcPr>
            <w:tcW w:w="1684" w:type="dxa"/>
            <w:vMerge/>
            <w:shd w:val="clear" w:color="auto" w:fill="5B9BD5" w:themeFill="accent1"/>
            <w:vAlign w:val="center"/>
          </w:tcPr>
          <w:p w14:paraId="5A5AC823" w14:textId="77777777" w:rsidR="00C34AC8" w:rsidRPr="008525D6" w:rsidRDefault="00C34AC8" w:rsidP="00C34AC8">
            <w:pPr>
              <w:jc w:val="center"/>
              <w:rPr>
                <w:sz w:val="20"/>
                <w:szCs w:val="20"/>
              </w:rPr>
            </w:pPr>
          </w:p>
        </w:tc>
        <w:tc>
          <w:tcPr>
            <w:tcW w:w="1396" w:type="dxa"/>
            <w:vAlign w:val="center"/>
          </w:tcPr>
          <w:p w14:paraId="67BCBB88"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4E7341EC" w14:textId="08146480"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5.28</w:t>
            </w:r>
          </w:p>
        </w:tc>
        <w:tc>
          <w:tcPr>
            <w:tcW w:w="1463" w:type="dxa"/>
            <w:vAlign w:val="center"/>
          </w:tcPr>
          <w:p w14:paraId="36B4DBB1" w14:textId="11602ABD"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5.06</w:t>
            </w:r>
          </w:p>
        </w:tc>
        <w:tc>
          <w:tcPr>
            <w:tcW w:w="1489" w:type="dxa"/>
            <w:vAlign w:val="center"/>
          </w:tcPr>
          <w:p w14:paraId="535CF0CA" w14:textId="31545CE4"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5.24</w:t>
            </w:r>
          </w:p>
        </w:tc>
        <w:tc>
          <w:tcPr>
            <w:tcW w:w="1489" w:type="dxa"/>
            <w:vAlign w:val="center"/>
          </w:tcPr>
          <w:p w14:paraId="2F8E46E8" w14:textId="0C7C7491"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5.65</w:t>
            </w:r>
          </w:p>
        </w:tc>
      </w:tr>
    </w:tbl>
    <w:p w14:paraId="21D4F641" w14:textId="77777777" w:rsidR="00AF5A3C" w:rsidRDefault="00AF5A3C" w:rsidP="00E042E7">
      <w:pPr>
        <w:jc w:val="both"/>
        <w:rPr>
          <w:rFonts w:eastAsiaTheme="minorEastAsia"/>
          <w:sz w:val="20"/>
          <w:szCs w:val="20"/>
          <w:lang w:eastAsia="zh-CN"/>
        </w:rPr>
      </w:pPr>
    </w:p>
    <w:p w14:paraId="1D45FAB5" w14:textId="6BA20B03" w:rsidR="00AF5A3C" w:rsidRPr="00921C37" w:rsidRDefault="00921C37" w:rsidP="00921C37">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9. RU (RU = (number of occupied resources for a given link direction) / (total resources)) for FR1 in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921C37" w:rsidRPr="00546CA9" w14:paraId="017EF08F" w14:textId="77777777" w:rsidTr="00F9681F">
        <w:trPr>
          <w:trHeight w:val="366"/>
          <w:jc w:val="center"/>
        </w:trPr>
        <w:tc>
          <w:tcPr>
            <w:tcW w:w="1684" w:type="dxa"/>
            <w:shd w:val="clear" w:color="auto" w:fill="5B9BD5" w:themeFill="accent1"/>
            <w:vAlign w:val="center"/>
          </w:tcPr>
          <w:p w14:paraId="1E2E5F34" w14:textId="77777777" w:rsidR="00921C37" w:rsidRPr="00546CA9" w:rsidRDefault="00921C37"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740700C4" w14:textId="77777777" w:rsidR="00921C37" w:rsidRPr="00546CA9" w:rsidRDefault="00921C37" w:rsidP="00CB5B0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4BB545DB" w14:textId="77777777" w:rsidR="00921C37" w:rsidRPr="00546CA9" w:rsidRDefault="00921C37" w:rsidP="00CB5B0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0445B6B5" w14:textId="77777777" w:rsidR="00921C37" w:rsidRPr="00546CA9" w:rsidRDefault="00921C37" w:rsidP="00CB5B0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F9681F" w:rsidRPr="00E975F0" w14:paraId="12CBF6F8" w14:textId="77777777" w:rsidTr="00F9681F">
        <w:trPr>
          <w:trHeight w:val="366"/>
          <w:jc w:val="center"/>
        </w:trPr>
        <w:tc>
          <w:tcPr>
            <w:tcW w:w="1684" w:type="dxa"/>
            <w:vMerge w:val="restart"/>
            <w:shd w:val="clear" w:color="auto" w:fill="5B9BD5" w:themeFill="accent1"/>
            <w:vAlign w:val="center"/>
          </w:tcPr>
          <w:p w14:paraId="49DA5AA9" w14:textId="77777777" w:rsidR="00F9681F" w:rsidRDefault="00F9681F" w:rsidP="00F9681F">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58D4D2B8" w14:textId="6CE6B449" w:rsidR="00F9681F" w:rsidRDefault="00F9681F" w:rsidP="00F9681F">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04104378" w14:textId="6FD94779" w:rsidR="00F9681F" w:rsidRPr="00546CA9" w:rsidRDefault="00F9681F" w:rsidP="00F9681F">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7EF916B3" w14:textId="4D4C4B45" w:rsidR="00F9681F" w:rsidRPr="00546CA9" w:rsidRDefault="00F9681F" w:rsidP="00F9681F">
            <w:pPr>
              <w:jc w:val="center"/>
              <w:rPr>
                <w:sz w:val="20"/>
                <w:szCs w:val="20"/>
              </w:rPr>
            </w:pPr>
            <w:r w:rsidRPr="0012239B">
              <w:rPr>
                <w:sz w:val="20"/>
                <w:szCs w:val="20"/>
              </w:rPr>
              <w:t>Scheme 1-1</w:t>
            </w:r>
          </w:p>
        </w:tc>
        <w:tc>
          <w:tcPr>
            <w:tcW w:w="1498" w:type="dxa"/>
            <w:vAlign w:val="center"/>
          </w:tcPr>
          <w:p w14:paraId="34E8D580" w14:textId="69BDF0A9" w:rsidR="00F9681F" w:rsidRPr="00F9681F" w:rsidRDefault="00F9681F" w:rsidP="00F9681F">
            <w:pPr>
              <w:jc w:val="center"/>
              <w:rPr>
                <w:sz w:val="20"/>
                <w:szCs w:val="20"/>
              </w:rPr>
            </w:pPr>
            <w:r w:rsidRPr="00F9681F">
              <w:rPr>
                <w:rFonts w:hint="eastAsia"/>
                <w:sz w:val="20"/>
                <w:szCs w:val="20"/>
              </w:rPr>
              <w:t>24.78%</w:t>
            </w:r>
          </w:p>
        </w:tc>
        <w:tc>
          <w:tcPr>
            <w:tcW w:w="1463" w:type="dxa"/>
            <w:vAlign w:val="center"/>
          </w:tcPr>
          <w:p w14:paraId="63536EBB" w14:textId="36C66CF8" w:rsidR="00F9681F" w:rsidRPr="00F9681F" w:rsidRDefault="00F9681F" w:rsidP="00F9681F">
            <w:pPr>
              <w:jc w:val="center"/>
              <w:rPr>
                <w:sz w:val="20"/>
                <w:szCs w:val="20"/>
              </w:rPr>
            </w:pPr>
            <w:r w:rsidRPr="00F9681F">
              <w:rPr>
                <w:rFonts w:hint="eastAsia"/>
                <w:sz w:val="20"/>
                <w:szCs w:val="20"/>
              </w:rPr>
              <w:t>3.95%</w:t>
            </w:r>
          </w:p>
        </w:tc>
      </w:tr>
      <w:tr w:rsidR="00F9681F" w:rsidRPr="00E975F0" w14:paraId="50980CDD" w14:textId="77777777" w:rsidTr="00F9681F">
        <w:trPr>
          <w:trHeight w:val="366"/>
          <w:jc w:val="center"/>
        </w:trPr>
        <w:tc>
          <w:tcPr>
            <w:tcW w:w="1684" w:type="dxa"/>
            <w:vMerge/>
            <w:shd w:val="clear" w:color="auto" w:fill="5B9BD5" w:themeFill="accent1"/>
            <w:vAlign w:val="center"/>
          </w:tcPr>
          <w:p w14:paraId="35CE4550" w14:textId="77777777" w:rsidR="00F9681F" w:rsidRPr="00546CA9" w:rsidRDefault="00F9681F" w:rsidP="00F9681F">
            <w:pPr>
              <w:jc w:val="center"/>
              <w:rPr>
                <w:sz w:val="20"/>
                <w:szCs w:val="20"/>
              </w:rPr>
            </w:pPr>
          </w:p>
        </w:tc>
        <w:tc>
          <w:tcPr>
            <w:tcW w:w="1396" w:type="dxa"/>
            <w:vAlign w:val="center"/>
          </w:tcPr>
          <w:p w14:paraId="4545D0E6" w14:textId="02F07C6C" w:rsidR="00F9681F" w:rsidRPr="00546CA9" w:rsidRDefault="00F9681F" w:rsidP="00F9681F">
            <w:pPr>
              <w:jc w:val="center"/>
              <w:rPr>
                <w:sz w:val="20"/>
                <w:szCs w:val="20"/>
              </w:rPr>
            </w:pPr>
            <w:r w:rsidRPr="0012239B">
              <w:rPr>
                <w:sz w:val="20"/>
                <w:szCs w:val="20"/>
              </w:rPr>
              <w:t>Scheme 1-2</w:t>
            </w:r>
          </w:p>
        </w:tc>
        <w:tc>
          <w:tcPr>
            <w:tcW w:w="1498" w:type="dxa"/>
            <w:vAlign w:val="center"/>
          </w:tcPr>
          <w:p w14:paraId="226BE24C" w14:textId="754F3D4F" w:rsidR="00F9681F" w:rsidRPr="00F9681F" w:rsidRDefault="00F9681F" w:rsidP="00F9681F">
            <w:pPr>
              <w:jc w:val="center"/>
              <w:rPr>
                <w:sz w:val="20"/>
                <w:szCs w:val="20"/>
              </w:rPr>
            </w:pPr>
            <w:r w:rsidRPr="00F9681F">
              <w:rPr>
                <w:rFonts w:hint="eastAsia"/>
                <w:sz w:val="20"/>
                <w:szCs w:val="20"/>
              </w:rPr>
              <w:t>35.67%</w:t>
            </w:r>
          </w:p>
        </w:tc>
        <w:tc>
          <w:tcPr>
            <w:tcW w:w="1463" w:type="dxa"/>
            <w:vAlign w:val="center"/>
          </w:tcPr>
          <w:p w14:paraId="1FD52FD0" w14:textId="7BEFEA05" w:rsidR="00F9681F" w:rsidRPr="00F9681F" w:rsidRDefault="00F9681F" w:rsidP="00F9681F">
            <w:pPr>
              <w:jc w:val="center"/>
              <w:rPr>
                <w:sz w:val="20"/>
                <w:szCs w:val="20"/>
              </w:rPr>
            </w:pPr>
            <w:r w:rsidRPr="00F9681F">
              <w:rPr>
                <w:rFonts w:hint="eastAsia"/>
                <w:sz w:val="20"/>
                <w:szCs w:val="20"/>
              </w:rPr>
              <w:t>3.94%</w:t>
            </w:r>
          </w:p>
        </w:tc>
      </w:tr>
      <w:tr w:rsidR="00F9681F" w:rsidRPr="00E975F0" w14:paraId="4F191857" w14:textId="77777777" w:rsidTr="00F9681F">
        <w:trPr>
          <w:trHeight w:val="366"/>
          <w:jc w:val="center"/>
        </w:trPr>
        <w:tc>
          <w:tcPr>
            <w:tcW w:w="1684" w:type="dxa"/>
            <w:vMerge/>
            <w:shd w:val="clear" w:color="auto" w:fill="5B9BD5" w:themeFill="accent1"/>
            <w:vAlign w:val="center"/>
          </w:tcPr>
          <w:p w14:paraId="5438DBB7" w14:textId="77777777" w:rsidR="00F9681F" w:rsidRPr="00546CA9" w:rsidRDefault="00F9681F" w:rsidP="00F9681F">
            <w:pPr>
              <w:jc w:val="center"/>
              <w:rPr>
                <w:sz w:val="20"/>
                <w:szCs w:val="20"/>
              </w:rPr>
            </w:pPr>
          </w:p>
        </w:tc>
        <w:tc>
          <w:tcPr>
            <w:tcW w:w="1396" w:type="dxa"/>
            <w:vAlign w:val="center"/>
          </w:tcPr>
          <w:p w14:paraId="2451E1E9" w14:textId="5EE1F35B" w:rsidR="00F9681F" w:rsidRPr="00F9681F" w:rsidRDefault="00F9681F" w:rsidP="00F9681F">
            <w:pPr>
              <w:jc w:val="center"/>
              <w:rPr>
                <w:sz w:val="20"/>
                <w:szCs w:val="20"/>
              </w:rPr>
            </w:pPr>
            <w:r w:rsidRPr="0012239B">
              <w:rPr>
                <w:sz w:val="20"/>
                <w:szCs w:val="20"/>
              </w:rPr>
              <w:t>Scheme 1-3</w:t>
            </w:r>
          </w:p>
        </w:tc>
        <w:tc>
          <w:tcPr>
            <w:tcW w:w="1498" w:type="dxa"/>
            <w:vAlign w:val="center"/>
          </w:tcPr>
          <w:p w14:paraId="745466BB" w14:textId="3DF1B86E" w:rsidR="00F9681F" w:rsidRPr="00F9681F" w:rsidRDefault="00F9681F" w:rsidP="00F9681F">
            <w:pPr>
              <w:jc w:val="center"/>
              <w:rPr>
                <w:sz w:val="20"/>
                <w:szCs w:val="20"/>
              </w:rPr>
            </w:pPr>
            <w:r w:rsidRPr="00F9681F">
              <w:rPr>
                <w:rFonts w:hint="eastAsia"/>
                <w:sz w:val="20"/>
                <w:szCs w:val="20"/>
              </w:rPr>
              <w:t>33.05%</w:t>
            </w:r>
          </w:p>
        </w:tc>
        <w:tc>
          <w:tcPr>
            <w:tcW w:w="1463" w:type="dxa"/>
            <w:vAlign w:val="center"/>
          </w:tcPr>
          <w:p w14:paraId="64F611E3" w14:textId="7D3D1C1D" w:rsidR="00F9681F" w:rsidRPr="00F9681F" w:rsidRDefault="00F9681F" w:rsidP="00F9681F">
            <w:pPr>
              <w:jc w:val="center"/>
              <w:rPr>
                <w:sz w:val="20"/>
                <w:szCs w:val="20"/>
              </w:rPr>
            </w:pPr>
            <w:r w:rsidRPr="00F9681F">
              <w:rPr>
                <w:rFonts w:hint="eastAsia"/>
                <w:sz w:val="20"/>
                <w:szCs w:val="20"/>
              </w:rPr>
              <w:t>4.14%</w:t>
            </w:r>
          </w:p>
        </w:tc>
      </w:tr>
      <w:tr w:rsidR="00F9681F" w:rsidRPr="00E975F0" w14:paraId="6053E439" w14:textId="77777777" w:rsidTr="00F9681F">
        <w:trPr>
          <w:trHeight w:val="366"/>
          <w:jc w:val="center"/>
        </w:trPr>
        <w:tc>
          <w:tcPr>
            <w:tcW w:w="1684" w:type="dxa"/>
            <w:vMerge/>
            <w:shd w:val="clear" w:color="auto" w:fill="5B9BD5" w:themeFill="accent1"/>
            <w:vAlign w:val="center"/>
          </w:tcPr>
          <w:p w14:paraId="2E5E2DF0" w14:textId="77777777" w:rsidR="00F9681F" w:rsidRPr="00546CA9" w:rsidRDefault="00F9681F" w:rsidP="00F9681F">
            <w:pPr>
              <w:jc w:val="center"/>
              <w:rPr>
                <w:sz w:val="20"/>
                <w:szCs w:val="20"/>
              </w:rPr>
            </w:pPr>
          </w:p>
        </w:tc>
        <w:tc>
          <w:tcPr>
            <w:tcW w:w="1396" w:type="dxa"/>
            <w:vAlign w:val="center"/>
          </w:tcPr>
          <w:p w14:paraId="6E151DBC" w14:textId="1D41C5C7" w:rsidR="00F9681F" w:rsidRPr="00F9681F" w:rsidRDefault="00F9681F" w:rsidP="00F9681F">
            <w:pPr>
              <w:jc w:val="center"/>
              <w:rPr>
                <w:sz w:val="20"/>
                <w:szCs w:val="20"/>
              </w:rPr>
            </w:pPr>
            <w:r w:rsidRPr="0012239B">
              <w:rPr>
                <w:sz w:val="20"/>
                <w:szCs w:val="20"/>
              </w:rPr>
              <w:t>Scheme 1-4</w:t>
            </w:r>
          </w:p>
        </w:tc>
        <w:tc>
          <w:tcPr>
            <w:tcW w:w="1498" w:type="dxa"/>
            <w:vAlign w:val="center"/>
          </w:tcPr>
          <w:p w14:paraId="3B22B56D" w14:textId="2C6C81AB" w:rsidR="00F9681F" w:rsidRPr="00F9681F" w:rsidRDefault="00F9681F" w:rsidP="00F9681F">
            <w:pPr>
              <w:jc w:val="center"/>
              <w:rPr>
                <w:sz w:val="20"/>
                <w:szCs w:val="20"/>
              </w:rPr>
            </w:pPr>
            <w:r w:rsidRPr="00F9681F">
              <w:rPr>
                <w:rFonts w:hint="eastAsia"/>
                <w:sz w:val="20"/>
                <w:szCs w:val="20"/>
              </w:rPr>
              <w:t>28.41%</w:t>
            </w:r>
          </w:p>
        </w:tc>
        <w:tc>
          <w:tcPr>
            <w:tcW w:w="1463" w:type="dxa"/>
            <w:vAlign w:val="center"/>
          </w:tcPr>
          <w:p w14:paraId="3D96E174" w14:textId="59B73DC8" w:rsidR="00F9681F" w:rsidRPr="00F9681F" w:rsidRDefault="00F9681F" w:rsidP="00F9681F">
            <w:pPr>
              <w:jc w:val="center"/>
              <w:rPr>
                <w:sz w:val="20"/>
                <w:szCs w:val="20"/>
              </w:rPr>
            </w:pPr>
            <w:r w:rsidRPr="00F9681F">
              <w:rPr>
                <w:rFonts w:hint="eastAsia"/>
                <w:sz w:val="20"/>
                <w:szCs w:val="20"/>
              </w:rPr>
              <w:t>3.88%</w:t>
            </w:r>
          </w:p>
        </w:tc>
      </w:tr>
      <w:tr w:rsidR="00F9681F" w:rsidRPr="00E975F0" w14:paraId="182B8F6B" w14:textId="77777777" w:rsidTr="00F9681F">
        <w:trPr>
          <w:trHeight w:val="366"/>
          <w:jc w:val="center"/>
        </w:trPr>
        <w:tc>
          <w:tcPr>
            <w:tcW w:w="1684" w:type="dxa"/>
            <w:vMerge/>
            <w:shd w:val="clear" w:color="auto" w:fill="5B9BD5" w:themeFill="accent1"/>
            <w:vAlign w:val="center"/>
          </w:tcPr>
          <w:p w14:paraId="54E5644A" w14:textId="77777777" w:rsidR="00F9681F" w:rsidRPr="00546CA9" w:rsidRDefault="00F9681F" w:rsidP="00F9681F">
            <w:pPr>
              <w:jc w:val="center"/>
              <w:rPr>
                <w:sz w:val="20"/>
                <w:szCs w:val="20"/>
              </w:rPr>
            </w:pPr>
          </w:p>
        </w:tc>
        <w:tc>
          <w:tcPr>
            <w:tcW w:w="1396" w:type="dxa"/>
            <w:vAlign w:val="center"/>
          </w:tcPr>
          <w:p w14:paraId="7F455DF8" w14:textId="7F4D13FE" w:rsidR="00F9681F" w:rsidRPr="00F9681F" w:rsidRDefault="00F9681F" w:rsidP="00F9681F">
            <w:pPr>
              <w:jc w:val="center"/>
              <w:rPr>
                <w:sz w:val="20"/>
                <w:szCs w:val="20"/>
              </w:rPr>
            </w:pPr>
            <w:r w:rsidRPr="00F9681F">
              <w:rPr>
                <w:sz w:val="20"/>
                <w:szCs w:val="20"/>
              </w:rPr>
              <w:t>Scheme 1-5</w:t>
            </w:r>
          </w:p>
        </w:tc>
        <w:tc>
          <w:tcPr>
            <w:tcW w:w="1498" w:type="dxa"/>
            <w:vAlign w:val="center"/>
          </w:tcPr>
          <w:p w14:paraId="2332F34C" w14:textId="65CA187E" w:rsidR="00F9681F" w:rsidRPr="00F9681F" w:rsidRDefault="00F9681F" w:rsidP="00F9681F">
            <w:pPr>
              <w:jc w:val="center"/>
              <w:rPr>
                <w:sz w:val="20"/>
                <w:szCs w:val="20"/>
              </w:rPr>
            </w:pPr>
            <w:r w:rsidRPr="00F9681F">
              <w:rPr>
                <w:rFonts w:hint="eastAsia"/>
                <w:sz w:val="20"/>
                <w:szCs w:val="20"/>
              </w:rPr>
              <w:t>26.59%</w:t>
            </w:r>
          </w:p>
        </w:tc>
        <w:tc>
          <w:tcPr>
            <w:tcW w:w="1463" w:type="dxa"/>
            <w:vAlign w:val="center"/>
          </w:tcPr>
          <w:p w14:paraId="74AC7C5A" w14:textId="151A76C3" w:rsidR="00F9681F" w:rsidRPr="00F9681F" w:rsidRDefault="00F9681F" w:rsidP="00F9681F">
            <w:pPr>
              <w:jc w:val="center"/>
              <w:rPr>
                <w:sz w:val="20"/>
                <w:szCs w:val="20"/>
              </w:rPr>
            </w:pPr>
            <w:r w:rsidRPr="00F9681F">
              <w:rPr>
                <w:rFonts w:hint="eastAsia"/>
                <w:sz w:val="20"/>
                <w:szCs w:val="20"/>
              </w:rPr>
              <w:t>3.98%</w:t>
            </w:r>
          </w:p>
        </w:tc>
      </w:tr>
    </w:tbl>
    <w:p w14:paraId="43E0D7F4" w14:textId="41936532" w:rsidR="00921C37" w:rsidRPr="006A7E02" w:rsidRDefault="00921C37" w:rsidP="00921C37">
      <w:pPr>
        <w:rPr>
          <w:rFonts w:eastAsia="MS Mincho"/>
          <w:b/>
          <w:sz w:val="20"/>
          <w:szCs w:val="28"/>
          <w:u w:val="single"/>
        </w:rPr>
      </w:pPr>
      <w:r w:rsidRPr="006A7E02">
        <w:rPr>
          <w:rFonts w:eastAsia="MS Mincho"/>
          <w:b/>
          <w:sz w:val="20"/>
          <w:szCs w:val="28"/>
          <w:u w:val="single"/>
        </w:rPr>
        <w:t xml:space="preserve">InH, FR 1, packet size 0.1 Mbytes, 24 packet/s arrival rate for DL, 6 </w:t>
      </w:r>
      <w:r w:rsidR="008D6A20" w:rsidRPr="006A7E02">
        <w:rPr>
          <w:rFonts w:eastAsia="MS Mincho"/>
          <w:b/>
          <w:sz w:val="20"/>
          <w:szCs w:val="28"/>
          <w:u w:val="single"/>
        </w:rPr>
        <w:t>packet</w:t>
      </w:r>
      <w:r w:rsidRPr="006A7E02">
        <w:rPr>
          <w:rFonts w:eastAsia="MS Mincho"/>
          <w:b/>
          <w:sz w:val="20"/>
          <w:szCs w:val="28"/>
          <w:u w:val="single"/>
        </w:rPr>
        <w:t>/s arrival rate for UL</w:t>
      </w:r>
    </w:p>
    <w:p w14:paraId="23C98A47" w14:textId="5030737C" w:rsidR="00921C37" w:rsidRDefault="00F9681F" w:rsidP="00921C37">
      <w:pPr>
        <w:rPr>
          <w:rFonts w:eastAsia="宋体"/>
          <w:iCs/>
          <w:kern w:val="2"/>
          <w:sz w:val="20"/>
          <w:szCs w:val="22"/>
          <w:lang w:eastAsia="zh-CN"/>
        </w:rPr>
      </w:pPr>
      <w:r>
        <w:rPr>
          <w:noProof/>
        </w:rPr>
        <w:drawing>
          <wp:inline distT="0" distB="0" distL="0" distR="0" wp14:anchorId="02C16E81" wp14:editId="4AA05778">
            <wp:extent cx="2647833" cy="19846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585" cy="1999496"/>
                    </a:xfrm>
                    <a:prstGeom prst="rect">
                      <a:avLst/>
                    </a:prstGeom>
                    <a:noFill/>
                    <a:ln>
                      <a:noFill/>
                    </a:ln>
                  </pic:spPr>
                </pic:pic>
              </a:graphicData>
            </a:graphic>
          </wp:inline>
        </w:drawing>
      </w:r>
      <w:r>
        <w:rPr>
          <w:noProof/>
        </w:rPr>
        <w:drawing>
          <wp:inline distT="0" distB="0" distL="0" distR="0" wp14:anchorId="6DCB2B65" wp14:editId="688436DD">
            <wp:extent cx="2621639" cy="196505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1021" cy="1972090"/>
                    </a:xfrm>
                    <a:prstGeom prst="rect">
                      <a:avLst/>
                    </a:prstGeom>
                    <a:noFill/>
                    <a:ln>
                      <a:noFill/>
                    </a:ln>
                  </pic:spPr>
                </pic:pic>
              </a:graphicData>
            </a:graphic>
          </wp:inline>
        </w:drawing>
      </w:r>
    </w:p>
    <w:p w14:paraId="05CA8915" w14:textId="4194F8D5" w:rsidR="00921C37" w:rsidRDefault="00921C37" w:rsidP="00921C37">
      <w:pPr>
        <w:pStyle w:val="a7"/>
        <w:jc w:val="center"/>
      </w:pPr>
      <w:r>
        <w:t xml:space="preserve">Figure </w:t>
      </w:r>
      <w:r w:rsidR="00861158">
        <w:t>4</w:t>
      </w:r>
      <w:r>
        <w:t xml:space="preserve">. </w:t>
      </w:r>
      <w:r>
        <w:fldChar w:fldCharType="begin"/>
      </w:r>
      <w:r>
        <w:instrText xml:space="preserve"> SEQ Figure \* ARABIC </w:instrText>
      </w:r>
      <w:r>
        <w:fldChar w:fldCharType="end"/>
      </w:r>
      <w:r>
        <w:t>CDF of received SINR</w:t>
      </w:r>
    </w:p>
    <w:p w14:paraId="7269CA3D" w14:textId="3AA41636" w:rsidR="00AF5A3C" w:rsidRPr="00B26EF6" w:rsidRDefault="00B26EF6" w:rsidP="00B26EF6">
      <w:pPr>
        <w:pStyle w:val="30"/>
        <w:numPr>
          <w:ilvl w:val="2"/>
          <w:numId w:val="4"/>
        </w:numPr>
        <w:overflowPunct w:val="0"/>
        <w:autoSpaceDE w:val="0"/>
        <w:autoSpaceDN w:val="0"/>
        <w:adjustRightInd w:val="0"/>
        <w:textAlignment w:val="baseline"/>
        <w:rPr>
          <w:rFonts w:ascii="Times New Roman" w:hAnsi="Times New Roman" w:cs="Times New Roman"/>
          <w:b w:val="0"/>
          <w:bCs w:val="0"/>
          <w:sz w:val="24"/>
          <w:szCs w:val="28"/>
        </w:rPr>
      </w:pPr>
      <w:r w:rsidRPr="00B26EF6">
        <w:rPr>
          <w:rFonts w:ascii="Times New Roman" w:hAnsi="Times New Roman" w:cs="Times New Roman"/>
          <w:b w:val="0"/>
          <w:bCs w:val="0"/>
          <w:sz w:val="24"/>
          <w:szCs w:val="28"/>
        </w:rPr>
        <w:t>Large packet</w:t>
      </w:r>
      <w:r w:rsidR="00390F6F" w:rsidRPr="00390F6F">
        <w:rPr>
          <w:rFonts w:ascii="Times New Roman" w:hAnsi="Times New Roman" w:cs="Times New Roman"/>
          <w:b w:val="0"/>
          <w:bCs w:val="0"/>
          <w:sz w:val="24"/>
          <w:szCs w:val="28"/>
        </w:rPr>
        <w:t xml:space="preserve"> </w:t>
      </w:r>
      <w:r w:rsidR="00390F6F">
        <w:rPr>
          <w:rFonts w:ascii="Times New Roman" w:hAnsi="Times New Roman" w:cs="Times New Roman"/>
          <w:b w:val="0"/>
          <w:bCs w:val="0"/>
          <w:sz w:val="24"/>
          <w:szCs w:val="28"/>
        </w:rPr>
        <w:t>size</w:t>
      </w:r>
    </w:p>
    <w:p w14:paraId="271AE5B0" w14:textId="38203C74" w:rsidR="008D6A20" w:rsidRPr="00EA5936" w:rsidRDefault="008D6A20" w:rsidP="008D6A20">
      <w:pPr>
        <w:jc w:val="both"/>
        <w:rPr>
          <w:rFonts w:eastAsiaTheme="minorEastAsia"/>
          <w:sz w:val="20"/>
          <w:szCs w:val="20"/>
          <w:lang w:eastAsia="zh-CN"/>
        </w:rPr>
      </w:pPr>
      <w:r w:rsidRPr="00EA5936">
        <w:rPr>
          <w:rFonts w:eastAsiaTheme="minorEastAsia"/>
          <w:sz w:val="20"/>
          <w:szCs w:val="20"/>
          <w:lang w:eastAsia="zh-CN"/>
        </w:rPr>
        <w:t xml:space="preserve">For large packet (0.5Mbytes), </w:t>
      </w:r>
      <w:r w:rsidRPr="00EA5936">
        <w:rPr>
          <w:rFonts w:eastAsiaTheme="minorEastAsia" w:hint="eastAsia"/>
          <w:sz w:val="20"/>
          <w:szCs w:val="20"/>
          <w:lang w:eastAsia="zh-CN"/>
        </w:rPr>
        <w:t>T</w:t>
      </w:r>
      <w:r w:rsidRPr="00EA5936">
        <w:rPr>
          <w:rFonts w:eastAsiaTheme="minorEastAsia"/>
          <w:sz w:val="20"/>
          <w:szCs w:val="20"/>
          <w:lang w:eastAsia="zh-CN"/>
        </w:rPr>
        <w:t>able 10, Table 11 show the DL and UL UPT performance while Table 12 and Table 13 show the DL and UL latency.</w:t>
      </w:r>
      <w:r w:rsidR="00E65372">
        <w:rPr>
          <w:rFonts w:eastAsiaTheme="minorEastAsia"/>
          <w:sz w:val="20"/>
          <w:szCs w:val="20"/>
          <w:lang w:eastAsia="zh-CN"/>
        </w:rPr>
        <w:t xml:space="preserve"> Table 14 provides the RU.</w:t>
      </w:r>
      <w:r w:rsidRPr="00EA5936">
        <w:rPr>
          <w:rFonts w:eastAsiaTheme="minorEastAsia" w:hint="eastAsia"/>
          <w:sz w:val="20"/>
          <w:szCs w:val="20"/>
          <w:lang w:eastAsia="zh-CN"/>
        </w:rPr>
        <w:t xml:space="preserve"> </w:t>
      </w:r>
      <w:r w:rsidRPr="00EA5936">
        <w:rPr>
          <w:rFonts w:eastAsiaTheme="minorEastAsia"/>
          <w:sz w:val="20"/>
          <w:szCs w:val="20"/>
          <w:lang w:eastAsia="zh-CN"/>
        </w:rPr>
        <w:t>From the results, we have following observations</w:t>
      </w:r>
      <w:r w:rsidR="00E65372">
        <w:rPr>
          <w:rFonts w:eastAsiaTheme="minorEastAsia"/>
          <w:sz w:val="20"/>
          <w:szCs w:val="20"/>
          <w:lang w:eastAsia="zh-CN"/>
        </w:rPr>
        <w:t>: s</w:t>
      </w:r>
      <w:r w:rsidR="00EA5936">
        <w:rPr>
          <w:rFonts w:eastAsiaTheme="minorEastAsia"/>
          <w:sz w:val="20"/>
          <w:szCs w:val="20"/>
          <w:lang w:eastAsia="zh-CN"/>
        </w:rPr>
        <w:t xml:space="preserve">imilar to small packet in deployment case 1, the UL UPT have been significantly improved, but </w:t>
      </w:r>
      <w:r w:rsidR="00C95839">
        <w:rPr>
          <w:rFonts w:eastAsiaTheme="minorEastAsia"/>
          <w:sz w:val="20"/>
          <w:szCs w:val="20"/>
          <w:lang w:eastAsia="zh-CN"/>
        </w:rPr>
        <w:t xml:space="preserve">there is </w:t>
      </w:r>
      <w:r w:rsidR="00EA5936">
        <w:rPr>
          <w:rFonts w:eastAsiaTheme="minorEastAsia"/>
          <w:sz w:val="20"/>
          <w:szCs w:val="20"/>
          <w:lang w:eastAsia="zh-CN"/>
        </w:rPr>
        <w:t>DL UPT degradation in scheme 1-2 and 1-</w:t>
      </w:r>
      <w:r w:rsidR="00C95839">
        <w:rPr>
          <w:rFonts w:eastAsiaTheme="minorEastAsia"/>
          <w:sz w:val="20"/>
          <w:szCs w:val="20"/>
          <w:lang w:eastAsia="zh-CN"/>
        </w:rPr>
        <w:t>4 due to more UL resources for SBFD compared to baseline</w:t>
      </w:r>
      <w:r w:rsidR="00EA5936">
        <w:rPr>
          <w:rFonts w:eastAsiaTheme="minorEastAsia"/>
          <w:sz w:val="20"/>
          <w:szCs w:val="20"/>
          <w:lang w:eastAsia="zh-CN"/>
        </w:rPr>
        <w:t xml:space="preserve">. </w:t>
      </w:r>
      <w:r w:rsidR="00E21BE1">
        <w:rPr>
          <w:rFonts w:eastAsiaTheme="minorEastAsia"/>
          <w:sz w:val="20"/>
          <w:szCs w:val="20"/>
          <w:lang w:eastAsia="zh-CN"/>
        </w:rPr>
        <w:t>Unlike the small packet, compare</w:t>
      </w:r>
      <w:r w:rsidR="00D80DFE">
        <w:rPr>
          <w:rFonts w:eastAsiaTheme="minorEastAsia"/>
          <w:sz w:val="20"/>
          <w:szCs w:val="20"/>
          <w:lang w:eastAsia="zh-CN"/>
        </w:rPr>
        <w:t>d</w:t>
      </w:r>
      <w:r w:rsidR="00E21BE1">
        <w:rPr>
          <w:rFonts w:eastAsiaTheme="minorEastAsia"/>
          <w:sz w:val="20"/>
          <w:szCs w:val="20"/>
          <w:lang w:eastAsia="zh-CN"/>
        </w:rPr>
        <w:t xml:space="preserve"> to baseline, there is a slight decrease in the UL UPT for scheme 1-5. </w:t>
      </w:r>
      <w:r w:rsidR="00C95839">
        <w:rPr>
          <w:rFonts w:eastAsiaTheme="minorEastAsia"/>
          <w:sz w:val="20"/>
          <w:szCs w:val="20"/>
          <w:lang w:eastAsia="zh-CN"/>
        </w:rPr>
        <w:t xml:space="preserve">Based on </w:t>
      </w:r>
      <w:r w:rsidR="00E21BE1">
        <w:rPr>
          <w:rFonts w:eastAsiaTheme="minorEastAsia"/>
          <w:sz w:val="20"/>
          <w:szCs w:val="20"/>
          <w:lang w:eastAsia="zh-CN"/>
        </w:rPr>
        <w:t xml:space="preserve">our further testing, </w:t>
      </w:r>
      <w:r w:rsidR="00C95839">
        <w:rPr>
          <w:rFonts w:eastAsiaTheme="minorEastAsia"/>
          <w:sz w:val="20"/>
          <w:szCs w:val="20"/>
          <w:lang w:eastAsia="zh-CN"/>
        </w:rPr>
        <w:t xml:space="preserve">this is because </w:t>
      </w:r>
      <w:r w:rsidR="00E21BE1">
        <w:rPr>
          <w:rFonts w:eastAsiaTheme="minorEastAsia"/>
          <w:sz w:val="20"/>
          <w:szCs w:val="20"/>
          <w:lang w:eastAsia="zh-CN"/>
        </w:rPr>
        <w:t>when the packet become</w:t>
      </w:r>
      <w:r w:rsidR="00E06A8B">
        <w:rPr>
          <w:rFonts w:eastAsiaTheme="minorEastAsia"/>
          <w:sz w:val="20"/>
          <w:szCs w:val="20"/>
          <w:lang w:eastAsia="zh-CN"/>
        </w:rPr>
        <w:t>s</w:t>
      </w:r>
      <w:r w:rsidR="00E21BE1">
        <w:rPr>
          <w:rFonts w:eastAsiaTheme="minorEastAsia"/>
          <w:sz w:val="20"/>
          <w:szCs w:val="20"/>
          <w:lang w:eastAsia="zh-CN"/>
        </w:rPr>
        <w:t xml:space="preserve"> larger, </w:t>
      </w:r>
      <w:r w:rsidR="00C95839">
        <w:rPr>
          <w:rFonts w:eastAsiaTheme="minorEastAsia"/>
          <w:sz w:val="20"/>
          <w:szCs w:val="20"/>
          <w:lang w:eastAsia="zh-CN"/>
        </w:rPr>
        <w:t>to send one packet, on an average, SBFD scheme 1-5</w:t>
      </w:r>
      <w:r w:rsidR="00E21BE1">
        <w:rPr>
          <w:rFonts w:eastAsiaTheme="minorEastAsia"/>
          <w:sz w:val="20"/>
          <w:szCs w:val="20"/>
          <w:lang w:eastAsia="zh-CN"/>
        </w:rPr>
        <w:t xml:space="preserve"> takes longer </w:t>
      </w:r>
      <w:r w:rsidR="00C95839">
        <w:rPr>
          <w:rFonts w:eastAsiaTheme="minorEastAsia"/>
          <w:sz w:val="20"/>
          <w:szCs w:val="20"/>
          <w:lang w:eastAsia="zh-CN"/>
        </w:rPr>
        <w:t>time than the baseline scheme</w:t>
      </w:r>
      <w:r w:rsidR="00E21BE1">
        <w:rPr>
          <w:rFonts w:eastAsiaTheme="minorEastAsia"/>
          <w:sz w:val="20"/>
          <w:szCs w:val="20"/>
          <w:lang w:eastAsia="zh-CN"/>
        </w:rPr>
        <w:t>, the gain of faster start UL transmission in SBFD becomes very small</w:t>
      </w:r>
      <w:r w:rsidR="006B57E2">
        <w:rPr>
          <w:rFonts w:eastAsiaTheme="minorEastAsia"/>
          <w:sz w:val="20"/>
          <w:szCs w:val="20"/>
          <w:lang w:eastAsia="zh-CN"/>
        </w:rPr>
        <w:t>, which is different for small packet</w:t>
      </w:r>
      <w:r w:rsidR="00E21BE1">
        <w:rPr>
          <w:rFonts w:eastAsiaTheme="minorEastAsia"/>
          <w:sz w:val="20"/>
          <w:szCs w:val="20"/>
          <w:lang w:eastAsia="zh-CN"/>
        </w:rPr>
        <w:t xml:space="preserve">. </w:t>
      </w:r>
    </w:p>
    <w:p w14:paraId="4DEA4683" w14:textId="4386EF07" w:rsidR="008D6A20" w:rsidRPr="001C75B3" w:rsidRDefault="0085011B">
      <w:pPr>
        <w:pStyle w:val="a7"/>
        <w:rPr>
          <w:i/>
          <w:iCs/>
        </w:rPr>
      </w:pPr>
      <w:bookmarkStart w:id="22" w:name="_Ref111190087"/>
      <w:r w:rsidRPr="00BA24C4">
        <w:rPr>
          <w:i/>
        </w:rPr>
        <w:t xml:space="preserve">Observation </w:t>
      </w:r>
      <w:r w:rsidRPr="006A7E02">
        <w:rPr>
          <w:i/>
        </w:rPr>
        <w:fldChar w:fldCharType="begin"/>
      </w:r>
      <w:r w:rsidRPr="00D4137A">
        <w:rPr>
          <w:i/>
        </w:rPr>
        <w:instrText xml:space="preserve"> SEQ Observation \* ARABIC </w:instrText>
      </w:r>
      <w:r w:rsidRPr="006A7E02">
        <w:rPr>
          <w:i/>
        </w:rPr>
        <w:fldChar w:fldCharType="separate"/>
      </w:r>
      <w:r w:rsidR="00FC5D7E">
        <w:rPr>
          <w:i/>
          <w:noProof/>
        </w:rPr>
        <w:t>2</w:t>
      </w:r>
      <w:r w:rsidRPr="006A7E02">
        <w:rPr>
          <w:i/>
        </w:rPr>
        <w:fldChar w:fldCharType="end"/>
      </w:r>
      <w:r w:rsidR="008D6A20" w:rsidRPr="001C75B3">
        <w:rPr>
          <w:i/>
          <w:iCs/>
        </w:rPr>
        <w:t>: For</w:t>
      </w:r>
      <w:r w:rsidR="001C75B3" w:rsidRPr="001C75B3">
        <w:rPr>
          <w:i/>
          <w:iCs/>
        </w:rPr>
        <w:t xml:space="preserve"> FR1 InH,</w:t>
      </w:r>
      <w:r w:rsidR="008D6A20" w:rsidRPr="001C75B3">
        <w:rPr>
          <w:i/>
          <w:iCs/>
        </w:rPr>
        <w:t xml:space="preserve"> FTP traffic with large packet</w:t>
      </w:r>
      <w:r w:rsidR="004B2B0A" w:rsidRPr="004B2B0A">
        <w:rPr>
          <w:i/>
          <w:iCs/>
        </w:rPr>
        <w:t xml:space="preserve"> </w:t>
      </w:r>
      <w:r w:rsidR="004B2B0A">
        <w:rPr>
          <w:i/>
          <w:iCs/>
        </w:rPr>
        <w:t>size</w:t>
      </w:r>
      <w:r w:rsidR="008D6A20" w:rsidRPr="001C75B3">
        <w:rPr>
          <w:i/>
          <w:iCs/>
        </w:rPr>
        <w:t xml:space="preserve"> (0.5Mbyte)</w:t>
      </w:r>
      <w:r w:rsidR="001C75B3" w:rsidRPr="001C75B3">
        <w:rPr>
          <w:i/>
          <w:iCs/>
        </w:rPr>
        <w:t xml:space="preserve"> in deployment case 1,</w:t>
      </w:r>
      <w:bookmarkEnd w:id="22"/>
    </w:p>
    <w:p w14:paraId="2F9FE48F" w14:textId="643F49C7" w:rsidR="008D6A20" w:rsidRPr="001C75B3" w:rsidRDefault="001C75B3" w:rsidP="008D6A20">
      <w:pPr>
        <w:pStyle w:val="afa"/>
        <w:numPr>
          <w:ilvl w:val="1"/>
          <w:numId w:val="10"/>
        </w:numPr>
        <w:ind w:firstLineChars="0"/>
        <w:jc w:val="both"/>
        <w:rPr>
          <w:rFonts w:ascii="Times New Roman" w:eastAsia="等线" w:hAnsi="Times New Roman" w:cs="Times New Roman"/>
          <w:b/>
          <w:i/>
          <w:sz w:val="21"/>
          <w:szCs w:val="21"/>
        </w:rPr>
      </w:pPr>
      <w:r w:rsidRPr="001C75B3">
        <w:rPr>
          <w:rFonts w:ascii="Times New Roman" w:eastAsia="Times New Roman" w:hAnsi="Times New Roman" w:cs="Times New Roman"/>
          <w:b/>
          <w:bCs/>
          <w:i/>
          <w:iCs/>
          <w:sz w:val="20"/>
          <w:szCs w:val="20"/>
          <w:lang w:eastAsia="en-US"/>
        </w:rPr>
        <w:lastRenderedPageBreak/>
        <w:t xml:space="preserve">Compared to legacy TDD with DDDSU, SBFD with XXXXU with the increased UL resources can significantly improve the UL UPT, </w:t>
      </w:r>
      <w:r w:rsidR="006B57E2">
        <w:rPr>
          <w:rFonts w:ascii="Times New Roman" w:eastAsia="Times New Roman" w:hAnsi="Times New Roman" w:cs="Times New Roman"/>
          <w:b/>
          <w:bCs/>
          <w:i/>
          <w:iCs/>
          <w:sz w:val="20"/>
          <w:szCs w:val="20"/>
          <w:lang w:eastAsia="en-US"/>
        </w:rPr>
        <w:t>accordingly,</w:t>
      </w:r>
      <w:r w:rsidRPr="001C75B3">
        <w:rPr>
          <w:rFonts w:ascii="Times New Roman" w:eastAsia="Times New Roman" w:hAnsi="Times New Roman" w:cs="Times New Roman"/>
          <w:b/>
          <w:bCs/>
          <w:i/>
          <w:iCs/>
          <w:sz w:val="20"/>
          <w:szCs w:val="20"/>
          <w:lang w:eastAsia="en-US"/>
        </w:rPr>
        <w:t xml:space="preserve"> some DL UPT degradation is observed</w:t>
      </w:r>
      <w:r>
        <w:rPr>
          <w:rFonts w:ascii="Times New Roman" w:eastAsia="Times New Roman" w:hAnsi="Times New Roman" w:cs="Times New Roman"/>
          <w:b/>
          <w:bCs/>
          <w:i/>
          <w:iCs/>
          <w:sz w:val="20"/>
          <w:szCs w:val="20"/>
          <w:lang w:eastAsia="en-US"/>
        </w:rPr>
        <w:t>.</w:t>
      </w:r>
    </w:p>
    <w:p w14:paraId="24101B0A" w14:textId="1FECEDDA" w:rsidR="008D6A20" w:rsidRPr="001C75B3" w:rsidRDefault="001C75B3" w:rsidP="008D6A20">
      <w:pPr>
        <w:pStyle w:val="afa"/>
        <w:numPr>
          <w:ilvl w:val="1"/>
          <w:numId w:val="10"/>
        </w:numPr>
        <w:ind w:firstLineChars="0"/>
        <w:jc w:val="both"/>
        <w:rPr>
          <w:color w:val="0000FF"/>
        </w:rPr>
      </w:pPr>
      <w:r w:rsidRPr="001C75B3">
        <w:rPr>
          <w:rFonts w:ascii="Times New Roman" w:eastAsia="Times New Roman" w:hAnsi="Times New Roman" w:cs="Times New Roman"/>
          <w:b/>
          <w:bCs/>
          <w:i/>
          <w:iCs/>
          <w:sz w:val="20"/>
          <w:szCs w:val="20"/>
          <w:lang w:eastAsia="en-US"/>
        </w:rPr>
        <w:t>Compared to legacy TDD with DDDSU, SBFD with XXXXX with the same DL/UL resource ratio achieve higher DL UPT and slightly lower UL UPT, with two times antenna element number</w:t>
      </w:r>
      <w:r>
        <w:rPr>
          <w:rFonts w:ascii="Times New Roman" w:eastAsia="Times New Roman" w:hAnsi="Times New Roman" w:cs="Times New Roman"/>
          <w:b/>
          <w:bCs/>
          <w:i/>
          <w:iCs/>
          <w:sz w:val="20"/>
          <w:szCs w:val="20"/>
          <w:lang w:eastAsia="en-US"/>
        </w:rPr>
        <w:t>.</w:t>
      </w:r>
    </w:p>
    <w:p w14:paraId="63E0AEF2" w14:textId="65B526E9" w:rsidR="001C75B3" w:rsidRPr="001C75B3" w:rsidRDefault="001C75B3" w:rsidP="008D6A20">
      <w:pPr>
        <w:pStyle w:val="afa"/>
        <w:numPr>
          <w:ilvl w:val="1"/>
          <w:numId w:val="10"/>
        </w:numPr>
        <w:ind w:firstLineChars="0"/>
        <w:jc w:val="both"/>
        <w:rPr>
          <w:color w:val="0000FF"/>
        </w:rPr>
      </w:pPr>
      <w:r w:rsidRPr="001C75B3">
        <w:rPr>
          <w:rFonts w:ascii="Times New Roman" w:eastAsia="Times New Roman" w:hAnsi="Times New Roman" w:cs="Times New Roman"/>
          <w:b/>
          <w:bCs/>
          <w:i/>
          <w:iCs/>
          <w:sz w:val="20"/>
          <w:szCs w:val="20"/>
          <w:lang w:eastAsia="en-US"/>
        </w:rPr>
        <w:t>With the same frame structure, SBFD with two times antenna element number</w:t>
      </w:r>
      <w:r w:rsidR="006B57E2" w:rsidRPr="006B57E2">
        <w:rPr>
          <w:rFonts w:ascii="Times New Roman" w:eastAsia="Times New Roman" w:hAnsi="Times New Roman" w:cs="Times New Roman"/>
          <w:b/>
          <w:bCs/>
          <w:i/>
          <w:iCs/>
          <w:sz w:val="20"/>
          <w:szCs w:val="20"/>
          <w:lang w:eastAsia="en-US"/>
        </w:rPr>
        <w:t xml:space="preserve"> </w:t>
      </w:r>
      <w:r w:rsidR="006B57E2">
        <w:rPr>
          <w:rFonts w:ascii="Times New Roman" w:eastAsia="Times New Roman" w:hAnsi="Times New Roman" w:cs="Times New Roman"/>
          <w:b/>
          <w:bCs/>
          <w:i/>
          <w:iCs/>
          <w:sz w:val="20"/>
          <w:szCs w:val="20"/>
          <w:lang w:eastAsia="en-US"/>
        </w:rPr>
        <w:t>of that for legacy TDD</w:t>
      </w:r>
      <w:r w:rsidRPr="001C75B3">
        <w:rPr>
          <w:rFonts w:ascii="Times New Roman" w:eastAsia="Times New Roman" w:hAnsi="Times New Roman" w:cs="Times New Roman"/>
          <w:b/>
          <w:bCs/>
          <w:i/>
          <w:iCs/>
          <w:sz w:val="20"/>
          <w:szCs w:val="20"/>
          <w:lang w:eastAsia="en-US"/>
        </w:rPr>
        <w:t xml:space="preserve"> achieve better DL and UL UPT compared to SBFD with the same antenna element number</w:t>
      </w:r>
      <w:r w:rsidR="006B57E2" w:rsidRPr="006B57E2">
        <w:rPr>
          <w:rFonts w:ascii="Times New Roman" w:eastAsia="Times New Roman" w:hAnsi="Times New Roman" w:cs="Times New Roman"/>
          <w:b/>
          <w:bCs/>
          <w:i/>
          <w:iCs/>
          <w:sz w:val="20"/>
          <w:szCs w:val="20"/>
          <w:lang w:eastAsia="en-US"/>
        </w:rPr>
        <w:t xml:space="preserve"> </w:t>
      </w:r>
      <w:r w:rsidR="006B57E2">
        <w:rPr>
          <w:rFonts w:ascii="Times New Roman" w:eastAsia="Times New Roman" w:hAnsi="Times New Roman" w:cs="Times New Roman"/>
          <w:b/>
          <w:bCs/>
          <w:i/>
          <w:iCs/>
          <w:sz w:val="20"/>
          <w:szCs w:val="20"/>
          <w:lang w:eastAsia="en-US"/>
        </w:rPr>
        <w:t>of that for legacy TDD</w:t>
      </w:r>
      <w:r>
        <w:rPr>
          <w:rFonts w:ascii="Times New Roman" w:eastAsia="Times New Roman" w:hAnsi="Times New Roman" w:cs="Times New Roman"/>
          <w:b/>
          <w:bCs/>
          <w:i/>
          <w:iCs/>
          <w:sz w:val="20"/>
          <w:szCs w:val="20"/>
          <w:lang w:eastAsia="en-US"/>
        </w:rPr>
        <w:t>.</w:t>
      </w:r>
    </w:p>
    <w:p w14:paraId="18EA275A" w14:textId="35803260" w:rsidR="008D6A20" w:rsidRPr="00763C9E" w:rsidRDefault="008D6A20" w:rsidP="008D6A20">
      <w:pPr>
        <w:pStyle w:val="a7"/>
        <w:jc w:val="center"/>
        <w:rPr>
          <w:rFonts w:eastAsiaTheme="minorEastAsia"/>
        </w:rPr>
      </w:pPr>
      <w:r w:rsidRPr="00763C9E">
        <w:t>T</w:t>
      </w:r>
      <w:r w:rsidRPr="00763C9E">
        <w:rPr>
          <w:rFonts w:hint="eastAsia"/>
        </w:rPr>
        <w:t>able</w:t>
      </w:r>
      <w:r w:rsidRPr="00763C9E">
        <w:t xml:space="preserve"> </w:t>
      </w:r>
      <w:r>
        <w:t>10</w:t>
      </w:r>
      <w:r w:rsidRPr="00763C9E">
        <w:t xml:space="preserve">. </w:t>
      </w:r>
      <w:r>
        <w:t xml:space="preserve">DL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8D6A20" w14:paraId="5F3A945B" w14:textId="77777777" w:rsidTr="00F9681F">
        <w:trPr>
          <w:trHeight w:val="404"/>
          <w:jc w:val="center"/>
        </w:trPr>
        <w:tc>
          <w:tcPr>
            <w:tcW w:w="1684" w:type="dxa"/>
            <w:shd w:val="clear" w:color="auto" w:fill="5B9BD5" w:themeFill="accent1"/>
            <w:vAlign w:val="center"/>
          </w:tcPr>
          <w:p w14:paraId="69F45D91"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5EB67484" w14:textId="77777777" w:rsidR="008D6A20" w:rsidRPr="00546CA9" w:rsidRDefault="008D6A20"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18A0DAED"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6DFB69F2"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611C5D6D"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183909D3"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3D6D0A" w14:paraId="78DC2A32" w14:textId="77777777" w:rsidTr="00F9681F">
        <w:trPr>
          <w:trHeight w:val="404"/>
          <w:jc w:val="center"/>
        </w:trPr>
        <w:tc>
          <w:tcPr>
            <w:tcW w:w="1684" w:type="dxa"/>
            <w:vMerge w:val="restart"/>
            <w:shd w:val="clear" w:color="auto" w:fill="5B9BD5" w:themeFill="accent1"/>
            <w:vAlign w:val="center"/>
          </w:tcPr>
          <w:p w14:paraId="655A4371" w14:textId="239E6ED8" w:rsidR="003D6D0A" w:rsidRDefault="003D6D0A" w:rsidP="00F9681F">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52DA44D4" w14:textId="2CFED7E6" w:rsidR="003D6D0A" w:rsidRDefault="003D6D0A" w:rsidP="00F9681F">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1A8F5FBF" w14:textId="77FE8C1D" w:rsidR="003D6D0A" w:rsidRPr="00546CA9" w:rsidRDefault="003D6D0A" w:rsidP="00F9681F">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0958D6FD" w14:textId="77777777" w:rsidR="003D6D0A" w:rsidRPr="00F9681F" w:rsidRDefault="003D6D0A" w:rsidP="00F9681F">
            <w:pPr>
              <w:jc w:val="center"/>
              <w:rPr>
                <w:rFonts w:eastAsia="宋体"/>
                <w:iCs/>
                <w:kern w:val="2"/>
                <w:sz w:val="20"/>
                <w:szCs w:val="22"/>
                <w:lang w:eastAsia="zh-CN"/>
              </w:rPr>
            </w:pPr>
            <w:r w:rsidRPr="00F9681F">
              <w:rPr>
                <w:rFonts w:eastAsia="宋体"/>
                <w:iCs/>
                <w:kern w:val="2"/>
                <w:sz w:val="20"/>
                <w:szCs w:val="22"/>
                <w:lang w:eastAsia="zh-CN"/>
              </w:rPr>
              <w:t>Scheme 1-1</w:t>
            </w:r>
          </w:p>
        </w:tc>
        <w:tc>
          <w:tcPr>
            <w:tcW w:w="1498" w:type="dxa"/>
            <w:vAlign w:val="center"/>
          </w:tcPr>
          <w:p w14:paraId="303C6F05" w14:textId="50FCC68F"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510.99</w:t>
            </w:r>
          </w:p>
        </w:tc>
        <w:tc>
          <w:tcPr>
            <w:tcW w:w="1463" w:type="dxa"/>
            <w:vAlign w:val="center"/>
          </w:tcPr>
          <w:p w14:paraId="197BD4C2" w14:textId="0C5A49F3"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315.07</w:t>
            </w:r>
          </w:p>
        </w:tc>
        <w:tc>
          <w:tcPr>
            <w:tcW w:w="1489" w:type="dxa"/>
            <w:vAlign w:val="center"/>
          </w:tcPr>
          <w:p w14:paraId="3E9DC3F5" w14:textId="7ED39543"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509.93</w:t>
            </w:r>
          </w:p>
        </w:tc>
        <w:tc>
          <w:tcPr>
            <w:tcW w:w="1489" w:type="dxa"/>
            <w:vAlign w:val="center"/>
          </w:tcPr>
          <w:p w14:paraId="457371A9" w14:textId="16122F11"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675.5</w:t>
            </w:r>
          </w:p>
        </w:tc>
      </w:tr>
      <w:tr w:rsidR="003D6D0A" w14:paraId="34DEEAC9" w14:textId="77777777" w:rsidTr="00F9681F">
        <w:trPr>
          <w:trHeight w:val="404"/>
          <w:jc w:val="center"/>
        </w:trPr>
        <w:tc>
          <w:tcPr>
            <w:tcW w:w="1684" w:type="dxa"/>
            <w:vMerge/>
            <w:shd w:val="clear" w:color="auto" w:fill="5B9BD5" w:themeFill="accent1"/>
            <w:vAlign w:val="center"/>
          </w:tcPr>
          <w:p w14:paraId="314BBD25" w14:textId="77777777" w:rsidR="003D6D0A" w:rsidRPr="00546CA9" w:rsidRDefault="003D6D0A" w:rsidP="00F9681F">
            <w:pPr>
              <w:jc w:val="center"/>
              <w:rPr>
                <w:sz w:val="20"/>
                <w:szCs w:val="20"/>
              </w:rPr>
            </w:pPr>
          </w:p>
        </w:tc>
        <w:tc>
          <w:tcPr>
            <w:tcW w:w="1396" w:type="dxa"/>
            <w:vAlign w:val="center"/>
          </w:tcPr>
          <w:p w14:paraId="41A40D62" w14:textId="77777777" w:rsidR="003D6D0A" w:rsidRPr="00F9681F"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1-2</w:t>
            </w:r>
          </w:p>
        </w:tc>
        <w:tc>
          <w:tcPr>
            <w:tcW w:w="1498" w:type="dxa"/>
            <w:vAlign w:val="center"/>
          </w:tcPr>
          <w:p w14:paraId="4DA23361" w14:textId="52A45F3D"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312.57</w:t>
            </w:r>
          </w:p>
        </w:tc>
        <w:tc>
          <w:tcPr>
            <w:tcW w:w="1463" w:type="dxa"/>
            <w:vAlign w:val="center"/>
          </w:tcPr>
          <w:p w14:paraId="6299F4B7" w14:textId="06E68C9E"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143.12</w:t>
            </w:r>
          </w:p>
        </w:tc>
        <w:tc>
          <w:tcPr>
            <w:tcW w:w="1489" w:type="dxa"/>
            <w:vAlign w:val="center"/>
          </w:tcPr>
          <w:p w14:paraId="474E0093" w14:textId="55AD3AA0"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303.2</w:t>
            </w:r>
          </w:p>
        </w:tc>
        <w:tc>
          <w:tcPr>
            <w:tcW w:w="1489" w:type="dxa"/>
            <w:vAlign w:val="center"/>
          </w:tcPr>
          <w:p w14:paraId="1678D70E" w14:textId="71AEF2ED"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493.02</w:t>
            </w:r>
          </w:p>
        </w:tc>
      </w:tr>
      <w:tr w:rsidR="003D6D0A" w14:paraId="6D50A7E9" w14:textId="77777777" w:rsidTr="00F9681F">
        <w:trPr>
          <w:trHeight w:val="404"/>
          <w:jc w:val="center"/>
        </w:trPr>
        <w:tc>
          <w:tcPr>
            <w:tcW w:w="1684" w:type="dxa"/>
            <w:vMerge/>
            <w:shd w:val="clear" w:color="auto" w:fill="5B9BD5" w:themeFill="accent1"/>
            <w:vAlign w:val="center"/>
          </w:tcPr>
          <w:p w14:paraId="66E1EB6C" w14:textId="77777777" w:rsidR="003D6D0A" w:rsidRPr="008525D6" w:rsidRDefault="003D6D0A" w:rsidP="00F9681F">
            <w:pPr>
              <w:jc w:val="center"/>
              <w:rPr>
                <w:sz w:val="20"/>
                <w:szCs w:val="20"/>
              </w:rPr>
            </w:pPr>
          </w:p>
        </w:tc>
        <w:tc>
          <w:tcPr>
            <w:tcW w:w="1396" w:type="dxa"/>
            <w:vAlign w:val="center"/>
          </w:tcPr>
          <w:p w14:paraId="0411763D" w14:textId="77777777" w:rsidR="003D6D0A" w:rsidRPr="00546CA9"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2CF1BA22" w14:textId="5FAA5007"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461.33</w:t>
            </w:r>
          </w:p>
        </w:tc>
        <w:tc>
          <w:tcPr>
            <w:tcW w:w="1463" w:type="dxa"/>
            <w:vAlign w:val="center"/>
          </w:tcPr>
          <w:p w14:paraId="507E7820" w14:textId="23CD05F8"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261.25</w:t>
            </w:r>
          </w:p>
        </w:tc>
        <w:tc>
          <w:tcPr>
            <w:tcW w:w="1489" w:type="dxa"/>
            <w:vAlign w:val="center"/>
          </w:tcPr>
          <w:p w14:paraId="1ED3524C" w14:textId="0B6AC461"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461.12</w:t>
            </w:r>
          </w:p>
        </w:tc>
        <w:tc>
          <w:tcPr>
            <w:tcW w:w="1489" w:type="dxa"/>
            <w:vAlign w:val="center"/>
          </w:tcPr>
          <w:p w14:paraId="2C08EBF4" w14:textId="19FC6314"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646.03</w:t>
            </w:r>
          </w:p>
        </w:tc>
      </w:tr>
      <w:tr w:rsidR="003D6D0A" w14:paraId="659B91C2" w14:textId="77777777" w:rsidTr="00F9681F">
        <w:trPr>
          <w:trHeight w:val="404"/>
          <w:jc w:val="center"/>
        </w:trPr>
        <w:tc>
          <w:tcPr>
            <w:tcW w:w="1684" w:type="dxa"/>
            <w:vMerge/>
            <w:shd w:val="clear" w:color="auto" w:fill="5B9BD5" w:themeFill="accent1"/>
            <w:vAlign w:val="center"/>
          </w:tcPr>
          <w:p w14:paraId="4A467F4B" w14:textId="77777777" w:rsidR="003D6D0A" w:rsidRPr="008525D6" w:rsidRDefault="003D6D0A" w:rsidP="00F9681F">
            <w:pPr>
              <w:jc w:val="center"/>
              <w:rPr>
                <w:sz w:val="20"/>
                <w:szCs w:val="20"/>
              </w:rPr>
            </w:pPr>
          </w:p>
        </w:tc>
        <w:tc>
          <w:tcPr>
            <w:tcW w:w="1396" w:type="dxa"/>
            <w:vAlign w:val="center"/>
          </w:tcPr>
          <w:p w14:paraId="0D8E3E96" w14:textId="77777777" w:rsidR="003D6D0A" w:rsidRPr="00546CA9"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2503A7E8" w14:textId="0271C5B2"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393.01</w:t>
            </w:r>
          </w:p>
        </w:tc>
        <w:tc>
          <w:tcPr>
            <w:tcW w:w="1463" w:type="dxa"/>
            <w:vAlign w:val="center"/>
          </w:tcPr>
          <w:p w14:paraId="184D3797" w14:textId="61B9DF74"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229.28</w:t>
            </w:r>
          </w:p>
        </w:tc>
        <w:tc>
          <w:tcPr>
            <w:tcW w:w="1489" w:type="dxa"/>
            <w:vAlign w:val="center"/>
          </w:tcPr>
          <w:p w14:paraId="655A5A32" w14:textId="32BE6246"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402.06</w:t>
            </w:r>
          </w:p>
        </w:tc>
        <w:tc>
          <w:tcPr>
            <w:tcW w:w="1489" w:type="dxa"/>
            <w:vAlign w:val="center"/>
          </w:tcPr>
          <w:p w14:paraId="56430ECC" w14:textId="4CCCEEF2"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515.9</w:t>
            </w:r>
          </w:p>
        </w:tc>
      </w:tr>
      <w:tr w:rsidR="003D6D0A" w14:paraId="1FDFE543" w14:textId="77777777" w:rsidTr="00F9681F">
        <w:trPr>
          <w:trHeight w:val="404"/>
          <w:jc w:val="center"/>
        </w:trPr>
        <w:tc>
          <w:tcPr>
            <w:tcW w:w="1684" w:type="dxa"/>
            <w:vMerge/>
            <w:shd w:val="clear" w:color="auto" w:fill="5B9BD5" w:themeFill="accent1"/>
            <w:vAlign w:val="center"/>
          </w:tcPr>
          <w:p w14:paraId="1C339DAA" w14:textId="77777777" w:rsidR="003D6D0A" w:rsidRPr="008525D6" w:rsidRDefault="003D6D0A" w:rsidP="00F9681F">
            <w:pPr>
              <w:jc w:val="center"/>
              <w:rPr>
                <w:sz w:val="20"/>
                <w:szCs w:val="20"/>
              </w:rPr>
            </w:pPr>
          </w:p>
        </w:tc>
        <w:tc>
          <w:tcPr>
            <w:tcW w:w="1396" w:type="dxa"/>
            <w:vAlign w:val="center"/>
          </w:tcPr>
          <w:p w14:paraId="0334429A" w14:textId="77777777" w:rsidR="003D6D0A" w:rsidRPr="00546CA9"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06EBB822" w14:textId="6CF799BF"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557.3</w:t>
            </w:r>
          </w:p>
        </w:tc>
        <w:tc>
          <w:tcPr>
            <w:tcW w:w="1463" w:type="dxa"/>
            <w:vAlign w:val="center"/>
          </w:tcPr>
          <w:p w14:paraId="1C03ADF3" w14:textId="71D21A70"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394.8</w:t>
            </w:r>
          </w:p>
        </w:tc>
        <w:tc>
          <w:tcPr>
            <w:tcW w:w="1489" w:type="dxa"/>
            <w:vAlign w:val="center"/>
          </w:tcPr>
          <w:p w14:paraId="5434F339" w14:textId="244D23D0"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573.12</w:t>
            </w:r>
          </w:p>
        </w:tc>
        <w:tc>
          <w:tcPr>
            <w:tcW w:w="1489" w:type="dxa"/>
            <w:vAlign w:val="center"/>
          </w:tcPr>
          <w:p w14:paraId="0E63A5E4" w14:textId="3E63B668"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656.04</w:t>
            </w:r>
          </w:p>
        </w:tc>
      </w:tr>
      <w:tr w:rsidR="003D6D0A" w14:paraId="4AB4B1CB" w14:textId="77777777" w:rsidTr="007B759F">
        <w:trPr>
          <w:trHeight w:val="404"/>
          <w:jc w:val="center"/>
        </w:trPr>
        <w:tc>
          <w:tcPr>
            <w:tcW w:w="1684" w:type="dxa"/>
            <w:vMerge/>
            <w:shd w:val="clear" w:color="auto" w:fill="5B9BD5" w:themeFill="accent1"/>
            <w:vAlign w:val="center"/>
          </w:tcPr>
          <w:p w14:paraId="3A76E41E" w14:textId="77777777" w:rsidR="003D6D0A" w:rsidRPr="008525D6" w:rsidRDefault="003D6D0A" w:rsidP="003D6D0A">
            <w:pPr>
              <w:jc w:val="center"/>
              <w:rPr>
                <w:sz w:val="20"/>
                <w:szCs w:val="20"/>
              </w:rPr>
            </w:pPr>
          </w:p>
        </w:tc>
        <w:tc>
          <w:tcPr>
            <w:tcW w:w="1396" w:type="dxa"/>
            <w:vAlign w:val="center"/>
          </w:tcPr>
          <w:p w14:paraId="7E1A2CE2" w14:textId="41DCA766" w:rsidR="003D6D0A" w:rsidRPr="0012239B" w:rsidRDefault="003D6D0A" w:rsidP="003D6D0A">
            <w:pPr>
              <w:jc w:val="center"/>
              <w:rPr>
                <w:rFonts w:eastAsia="宋体"/>
                <w:iCs/>
                <w:kern w:val="2"/>
                <w:sz w:val="20"/>
                <w:szCs w:val="22"/>
                <w:lang w:eastAsia="zh-CN"/>
              </w:rPr>
            </w:pPr>
            <w:r w:rsidRPr="00F9681F">
              <w:rPr>
                <w:sz w:val="20"/>
                <w:szCs w:val="20"/>
              </w:rPr>
              <w:t>Scheme 1-5</w:t>
            </w:r>
            <w:r>
              <w:rPr>
                <w:sz w:val="20"/>
                <w:szCs w:val="20"/>
              </w:rPr>
              <w:t xml:space="preserve"> </w:t>
            </w:r>
            <w:r w:rsidRPr="0096072C">
              <w:rPr>
                <w:rFonts w:hint="eastAsia"/>
                <w:sz w:val="20"/>
                <w:szCs w:val="20"/>
              </w:rPr>
              <w:t>vs</w:t>
            </w:r>
            <w:r w:rsidRPr="0096072C">
              <w:rPr>
                <w:sz w:val="20"/>
                <w:szCs w:val="20"/>
              </w:rPr>
              <w:t>. 1-1</w:t>
            </w:r>
          </w:p>
        </w:tc>
        <w:tc>
          <w:tcPr>
            <w:tcW w:w="1498" w:type="dxa"/>
            <w:vAlign w:val="center"/>
          </w:tcPr>
          <w:p w14:paraId="4D38E013" w14:textId="464F8E29"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9.06%</w:t>
            </w:r>
          </w:p>
        </w:tc>
        <w:tc>
          <w:tcPr>
            <w:tcW w:w="1463" w:type="dxa"/>
            <w:vAlign w:val="center"/>
          </w:tcPr>
          <w:p w14:paraId="19F90A0D" w14:textId="750D8811"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25.31%</w:t>
            </w:r>
          </w:p>
        </w:tc>
        <w:tc>
          <w:tcPr>
            <w:tcW w:w="1489" w:type="dxa"/>
            <w:vAlign w:val="center"/>
          </w:tcPr>
          <w:p w14:paraId="020363B4" w14:textId="2329F7D4"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12.39%</w:t>
            </w:r>
          </w:p>
        </w:tc>
        <w:tc>
          <w:tcPr>
            <w:tcW w:w="1489" w:type="dxa"/>
            <w:vAlign w:val="center"/>
          </w:tcPr>
          <w:p w14:paraId="57148EBC" w14:textId="1C15390A"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-2.88%</w:t>
            </w:r>
          </w:p>
        </w:tc>
      </w:tr>
    </w:tbl>
    <w:p w14:paraId="00641916" w14:textId="7FAD601B" w:rsidR="008D6A20" w:rsidRPr="00763C9E" w:rsidRDefault="008D6A20" w:rsidP="008D6A20">
      <w:pPr>
        <w:pStyle w:val="a7"/>
        <w:jc w:val="center"/>
        <w:rPr>
          <w:rFonts w:eastAsiaTheme="minorEastAsia"/>
        </w:rPr>
      </w:pPr>
      <w:r w:rsidRPr="00763C9E">
        <w:t>T</w:t>
      </w:r>
      <w:r w:rsidRPr="00763C9E">
        <w:rPr>
          <w:rFonts w:hint="eastAsia"/>
        </w:rPr>
        <w:t>able</w:t>
      </w:r>
      <w:r w:rsidRPr="00763C9E">
        <w:t xml:space="preserve"> </w:t>
      </w:r>
      <w:r>
        <w:t>11</w:t>
      </w:r>
      <w:r w:rsidRPr="00763C9E">
        <w:t xml:space="preserve">. </w:t>
      </w:r>
      <w:r>
        <w:t xml:space="preserve">UL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8D6A20" w14:paraId="5BB2EC36" w14:textId="77777777" w:rsidTr="00F9681F">
        <w:trPr>
          <w:trHeight w:val="404"/>
          <w:jc w:val="center"/>
        </w:trPr>
        <w:tc>
          <w:tcPr>
            <w:tcW w:w="1684" w:type="dxa"/>
            <w:shd w:val="clear" w:color="auto" w:fill="5B9BD5" w:themeFill="accent1"/>
            <w:vAlign w:val="center"/>
          </w:tcPr>
          <w:p w14:paraId="1B2303B0"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29512E3D" w14:textId="77777777" w:rsidR="008D6A20" w:rsidRPr="00546CA9" w:rsidRDefault="008D6A20"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2A679DF9"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64241BB1"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58474505"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412FA3FD"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3D6D0A" w14:paraId="1E28905A" w14:textId="77777777" w:rsidTr="00F9681F">
        <w:trPr>
          <w:trHeight w:val="404"/>
          <w:jc w:val="center"/>
        </w:trPr>
        <w:tc>
          <w:tcPr>
            <w:tcW w:w="1684" w:type="dxa"/>
            <w:vMerge w:val="restart"/>
            <w:shd w:val="clear" w:color="auto" w:fill="5B9BD5" w:themeFill="accent1"/>
            <w:vAlign w:val="center"/>
          </w:tcPr>
          <w:p w14:paraId="241F8F87" w14:textId="77777777" w:rsidR="003D6D0A" w:rsidRDefault="003D6D0A" w:rsidP="00F9681F">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69D1EA48" w14:textId="77777777" w:rsidR="003D6D0A" w:rsidRDefault="003D6D0A" w:rsidP="00F9681F">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20FD5A17" w14:textId="3515CDDC" w:rsidR="003D6D0A" w:rsidRPr="00546CA9" w:rsidRDefault="003D6D0A" w:rsidP="00F9681F">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275EFBC" w14:textId="77777777" w:rsidR="003D6D0A" w:rsidRPr="00546CA9" w:rsidRDefault="003D6D0A" w:rsidP="00F9681F">
            <w:pPr>
              <w:jc w:val="center"/>
              <w:rPr>
                <w:sz w:val="20"/>
                <w:szCs w:val="20"/>
              </w:rPr>
            </w:pPr>
            <w:r w:rsidRPr="0012239B">
              <w:rPr>
                <w:sz w:val="20"/>
                <w:szCs w:val="20"/>
              </w:rPr>
              <w:t>Scheme 1-1</w:t>
            </w:r>
          </w:p>
        </w:tc>
        <w:tc>
          <w:tcPr>
            <w:tcW w:w="1498" w:type="dxa"/>
            <w:vAlign w:val="center"/>
          </w:tcPr>
          <w:p w14:paraId="717ACECB" w14:textId="1B942B40"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207.51</w:t>
            </w:r>
          </w:p>
        </w:tc>
        <w:tc>
          <w:tcPr>
            <w:tcW w:w="1463" w:type="dxa"/>
            <w:vAlign w:val="center"/>
          </w:tcPr>
          <w:p w14:paraId="0F5C373D" w14:textId="1E4C0321"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199.7</w:t>
            </w:r>
          </w:p>
        </w:tc>
        <w:tc>
          <w:tcPr>
            <w:tcW w:w="1489" w:type="dxa"/>
            <w:vAlign w:val="center"/>
          </w:tcPr>
          <w:p w14:paraId="5FBFCB71" w14:textId="6520CA66"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207.51</w:t>
            </w:r>
          </w:p>
        </w:tc>
        <w:tc>
          <w:tcPr>
            <w:tcW w:w="1489" w:type="dxa"/>
            <w:vAlign w:val="center"/>
          </w:tcPr>
          <w:p w14:paraId="5BEC954D" w14:textId="36019AD9"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214.52</w:t>
            </w:r>
          </w:p>
        </w:tc>
      </w:tr>
      <w:tr w:rsidR="003D6D0A" w14:paraId="3A45E908" w14:textId="77777777" w:rsidTr="00F9681F">
        <w:trPr>
          <w:trHeight w:val="404"/>
          <w:jc w:val="center"/>
        </w:trPr>
        <w:tc>
          <w:tcPr>
            <w:tcW w:w="1684" w:type="dxa"/>
            <w:vMerge/>
            <w:shd w:val="clear" w:color="auto" w:fill="5B9BD5" w:themeFill="accent1"/>
            <w:vAlign w:val="center"/>
          </w:tcPr>
          <w:p w14:paraId="15369D52" w14:textId="77777777" w:rsidR="003D6D0A" w:rsidRPr="00546CA9" w:rsidRDefault="003D6D0A" w:rsidP="00F9681F">
            <w:pPr>
              <w:jc w:val="center"/>
              <w:rPr>
                <w:sz w:val="20"/>
                <w:szCs w:val="20"/>
              </w:rPr>
            </w:pPr>
          </w:p>
        </w:tc>
        <w:tc>
          <w:tcPr>
            <w:tcW w:w="1396" w:type="dxa"/>
            <w:vAlign w:val="center"/>
          </w:tcPr>
          <w:p w14:paraId="6B3E1759" w14:textId="77777777" w:rsidR="003D6D0A" w:rsidRPr="00546CA9" w:rsidRDefault="003D6D0A" w:rsidP="00F9681F">
            <w:pPr>
              <w:jc w:val="center"/>
              <w:rPr>
                <w:sz w:val="20"/>
                <w:szCs w:val="20"/>
              </w:rPr>
            </w:pPr>
            <w:r w:rsidRPr="0012239B">
              <w:rPr>
                <w:sz w:val="20"/>
                <w:szCs w:val="20"/>
              </w:rPr>
              <w:t>Scheme 1-2</w:t>
            </w:r>
          </w:p>
        </w:tc>
        <w:tc>
          <w:tcPr>
            <w:tcW w:w="1498" w:type="dxa"/>
            <w:vAlign w:val="center"/>
          </w:tcPr>
          <w:p w14:paraId="481292E3" w14:textId="769E50F8"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359.49</w:t>
            </w:r>
          </w:p>
        </w:tc>
        <w:tc>
          <w:tcPr>
            <w:tcW w:w="1463" w:type="dxa"/>
            <w:vAlign w:val="center"/>
          </w:tcPr>
          <w:p w14:paraId="0B99FB7D" w14:textId="329527A4"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339.6</w:t>
            </w:r>
          </w:p>
        </w:tc>
        <w:tc>
          <w:tcPr>
            <w:tcW w:w="1489" w:type="dxa"/>
            <w:vAlign w:val="center"/>
          </w:tcPr>
          <w:p w14:paraId="2D51A8E7" w14:textId="1F1E87A3"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360.48</w:t>
            </w:r>
          </w:p>
        </w:tc>
        <w:tc>
          <w:tcPr>
            <w:tcW w:w="1489" w:type="dxa"/>
            <w:vAlign w:val="center"/>
          </w:tcPr>
          <w:p w14:paraId="30C96C21" w14:textId="71462F82"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375.58</w:t>
            </w:r>
          </w:p>
        </w:tc>
      </w:tr>
      <w:tr w:rsidR="003D6D0A" w14:paraId="19EEA9E8" w14:textId="77777777" w:rsidTr="00F9681F">
        <w:trPr>
          <w:trHeight w:val="404"/>
          <w:jc w:val="center"/>
        </w:trPr>
        <w:tc>
          <w:tcPr>
            <w:tcW w:w="1684" w:type="dxa"/>
            <w:vMerge/>
            <w:shd w:val="clear" w:color="auto" w:fill="5B9BD5" w:themeFill="accent1"/>
            <w:vAlign w:val="center"/>
          </w:tcPr>
          <w:p w14:paraId="2709B6D8" w14:textId="77777777" w:rsidR="003D6D0A" w:rsidRPr="008525D6" w:rsidRDefault="003D6D0A" w:rsidP="00F9681F">
            <w:pPr>
              <w:jc w:val="center"/>
              <w:rPr>
                <w:sz w:val="20"/>
                <w:szCs w:val="20"/>
              </w:rPr>
            </w:pPr>
          </w:p>
        </w:tc>
        <w:tc>
          <w:tcPr>
            <w:tcW w:w="1396" w:type="dxa"/>
            <w:vAlign w:val="center"/>
          </w:tcPr>
          <w:p w14:paraId="3AB83544" w14:textId="77777777" w:rsidR="003D6D0A" w:rsidRPr="00546CA9"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47E03F67" w14:textId="2C999061"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190.35</w:t>
            </w:r>
          </w:p>
        </w:tc>
        <w:tc>
          <w:tcPr>
            <w:tcW w:w="1463" w:type="dxa"/>
            <w:vAlign w:val="center"/>
          </w:tcPr>
          <w:p w14:paraId="00ED3A1F" w14:textId="1A44A059"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177.34</w:t>
            </w:r>
          </w:p>
        </w:tc>
        <w:tc>
          <w:tcPr>
            <w:tcW w:w="1489" w:type="dxa"/>
            <w:vAlign w:val="center"/>
          </w:tcPr>
          <w:p w14:paraId="27DB79BA" w14:textId="55C83845"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191.19</w:t>
            </w:r>
          </w:p>
        </w:tc>
        <w:tc>
          <w:tcPr>
            <w:tcW w:w="1489" w:type="dxa"/>
            <w:vAlign w:val="center"/>
          </w:tcPr>
          <w:p w14:paraId="29D98C78" w14:textId="7D2382E8"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200.89</w:t>
            </w:r>
          </w:p>
        </w:tc>
      </w:tr>
      <w:tr w:rsidR="003D6D0A" w14:paraId="740FDCCA" w14:textId="77777777" w:rsidTr="00F9681F">
        <w:trPr>
          <w:trHeight w:val="404"/>
          <w:jc w:val="center"/>
        </w:trPr>
        <w:tc>
          <w:tcPr>
            <w:tcW w:w="1684" w:type="dxa"/>
            <w:vMerge/>
            <w:shd w:val="clear" w:color="auto" w:fill="5B9BD5" w:themeFill="accent1"/>
            <w:vAlign w:val="center"/>
          </w:tcPr>
          <w:p w14:paraId="73F8DDFE" w14:textId="77777777" w:rsidR="003D6D0A" w:rsidRPr="008525D6" w:rsidRDefault="003D6D0A" w:rsidP="00F9681F">
            <w:pPr>
              <w:jc w:val="center"/>
              <w:rPr>
                <w:sz w:val="20"/>
                <w:szCs w:val="20"/>
              </w:rPr>
            </w:pPr>
          </w:p>
        </w:tc>
        <w:tc>
          <w:tcPr>
            <w:tcW w:w="1396" w:type="dxa"/>
            <w:vAlign w:val="center"/>
          </w:tcPr>
          <w:p w14:paraId="2D693E04" w14:textId="77777777" w:rsidR="003D6D0A" w:rsidRPr="00546CA9"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397CEE81" w14:textId="5662084C"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366.01</w:t>
            </w:r>
          </w:p>
        </w:tc>
        <w:tc>
          <w:tcPr>
            <w:tcW w:w="1463" w:type="dxa"/>
            <w:vAlign w:val="center"/>
          </w:tcPr>
          <w:p w14:paraId="08D6968B" w14:textId="09E53BEE"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350.19</w:t>
            </w:r>
          </w:p>
        </w:tc>
        <w:tc>
          <w:tcPr>
            <w:tcW w:w="1489" w:type="dxa"/>
            <w:vAlign w:val="center"/>
          </w:tcPr>
          <w:p w14:paraId="2B5A1782" w14:textId="3A38D7A7"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366.9</w:t>
            </w:r>
          </w:p>
        </w:tc>
        <w:tc>
          <w:tcPr>
            <w:tcW w:w="1489" w:type="dxa"/>
            <w:vAlign w:val="center"/>
          </w:tcPr>
          <w:p w14:paraId="3A4494DE" w14:textId="31B5F25E"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378.75</w:t>
            </w:r>
          </w:p>
        </w:tc>
      </w:tr>
      <w:tr w:rsidR="003D6D0A" w14:paraId="51C78451" w14:textId="77777777" w:rsidTr="00F9681F">
        <w:trPr>
          <w:trHeight w:val="404"/>
          <w:jc w:val="center"/>
        </w:trPr>
        <w:tc>
          <w:tcPr>
            <w:tcW w:w="1684" w:type="dxa"/>
            <w:vMerge/>
            <w:shd w:val="clear" w:color="auto" w:fill="5B9BD5" w:themeFill="accent1"/>
            <w:vAlign w:val="center"/>
          </w:tcPr>
          <w:p w14:paraId="1F9630EA" w14:textId="77777777" w:rsidR="003D6D0A" w:rsidRPr="008525D6" w:rsidRDefault="003D6D0A" w:rsidP="00F9681F">
            <w:pPr>
              <w:jc w:val="center"/>
              <w:rPr>
                <w:sz w:val="20"/>
                <w:szCs w:val="20"/>
              </w:rPr>
            </w:pPr>
          </w:p>
        </w:tc>
        <w:tc>
          <w:tcPr>
            <w:tcW w:w="1396" w:type="dxa"/>
            <w:vAlign w:val="center"/>
          </w:tcPr>
          <w:p w14:paraId="5FDF3A7A" w14:textId="77777777" w:rsidR="003D6D0A" w:rsidRPr="00546CA9" w:rsidRDefault="003D6D0A" w:rsidP="00F9681F">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11D34060" w14:textId="2C1FCBAD"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196.22</w:t>
            </w:r>
          </w:p>
        </w:tc>
        <w:tc>
          <w:tcPr>
            <w:tcW w:w="1463" w:type="dxa"/>
            <w:vAlign w:val="center"/>
          </w:tcPr>
          <w:p w14:paraId="7059657C" w14:textId="5AD58948"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187.23</w:t>
            </w:r>
          </w:p>
        </w:tc>
        <w:tc>
          <w:tcPr>
            <w:tcW w:w="1489" w:type="dxa"/>
            <w:vAlign w:val="center"/>
          </w:tcPr>
          <w:p w14:paraId="3097323F" w14:textId="4D007C67"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196.45</w:t>
            </w:r>
          </w:p>
        </w:tc>
        <w:tc>
          <w:tcPr>
            <w:tcW w:w="1489" w:type="dxa"/>
            <w:vAlign w:val="center"/>
          </w:tcPr>
          <w:p w14:paraId="336F5974" w14:textId="26B14ED1" w:rsidR="003D6D0A" w:rsidRPr="00F9681F" w:rsidRDefault="003D6D0A" w:rsidP="00F9681F">
            <w:pPr>
              <w:jc w:val="center"/>
              <w:rPr>
                <w:rFonts w:eastAsia="宋体"/>
                <w:iCs/>
                <w:kern w:val="2"/>
                <w:sz w:val="20"/>
                <w:szCs w:val="22"/>
                <w:lang w:eastAsia="zh-CN"/>
              </w:rPr>
            </w:pPr>
            <w:r w:rsidRPr="00F9681F">
              <w:rPr>
                <w:rFonts w:eastAsia="宋体" w:hint="eastAsia"/>
                <w:iCs/>
                <w:kern w:val="2"/>
                <w:sz w:val="20"/>
                <w:szCs w:val="22"/>
                <w:lang w:eastAsia="zh-CN"/>
              </w:rPr>
              <w:t>203.74</w:t>
            </w:r>
          </w:p>
        </w:tc>
      </w:tr>
      <w:tr w:rsidR="003D6D0A" w14:paraId="0F8DC362" w14:textId="77777777" w:rsidTr="007B759F">
        <w:trPr>
          <w:trHeight w:val="404"/>
          <w:jc w:val="center"/>
        </w:trPr>
        <w:tc>
          <w:tcPr>
            <w:tcW w:w="1684" w:type="dxa"/>
            <w:vMerge/>
            <w:shd w:val="clear" w:color="auto" w:fill="5B9BD5" w:themeFill="accent1"/>
            <w:vAlign w:val="center"/>
          </w:tcPr>
          <w:p w14:paraId="74BD0BFA" w14:textId="77777777" w:rsidR="003D6D0A" w:rsidRPr="008525D6" w:rsidRDefault="003D6D0A" w:rsidP="003D6D0A">
            <w:pPr>
              <w:jc w:val="center"/>
              <w:rPr>
                <w:sz w:val="20"/>
                <w:szCs w:val="20"/>
              </w:rPr>
            </w:pPr>
          </w:p>
        </w:tc>
        <w:tc>
          <w:tcPr>
            <w:tcW w:w="1396" w:type="dxa"/>
            <w:vAlign w:val="center"/>
          </w:tcPr>
          <w:p w14:paraId="13817B45" w14:textId="4B5A1DCF" w:rsidR="003D6D0A" w:rsidRPr="0012239B" w:rsidRDefault="003D6D0A" w:rsidP="003D6D0A">
            <w:pPr>
              <w:jc w:val="center"/>
              <w:rPr>
                <w:rFonts w:eastAsia="宋体"/>
                <w:iCs/>
                <w:kern w:val="2"/>
                <w:sz w:val="20"/>
                <w:szCs w:val="22"/>
                <w:lang w:eastAsia="zh-CN"/>
              </w:rPr>
            </w:pPr>
            <w:r w:rsidRPr="00F9681F">
              <w:rPr>
                <w:sz w:val="20"/>
                <w:szCs w:val="20"/>
              </w:rPr>
              <w:t>Scheme 1-5</w:t>
            </w:r>
            <w:r>
              <w:rPr>
                <w:sz w:val="20"/>
                <w:szCs w:val="20"/>
              </w:rPr>
              <w:t xml:space="preserve"> </w:t>
            </w:r>
            <w:r w:rsidRPr="0096072C">
              <w:rPr>
                <w:rFonts w:hint="eastAsia"/>
                <w:sz w:val="20"/>
                <w:szCs w:val="20"/>
              </w:rPr>
              <w:t>vs</w:t>
            </w:r>
            <w:r w:rsidRPr="0096072C">
              <w:rPr>
                <w:sz w:val="20"/>
                <w:szCs w:val="20"/>
              </w:rPr>
              <w:t>. 1-1</w:t>
            </w:r>
          </w:p>
        </w:tc>
        <w:tc>
          <w:tcPr>
            <w:tcW w:w="1498" w:type="dxa"/>
            <w:vAlign w:val="center"/>
          </w:tcPr>
          <w:p w14:paraId="6962CCDF" w14:textId="17AD2095"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-5.44%</w:t>
            </w:r>
          </w:p>
        </w:tc>
        <w:tc>
          <w:tcPr>
            <w:tcW w:w="1463" w:type="dxa"/>
            <w:vAlign w:val="center"/>
          </w:tcPr>
          <w:p w14:paraId="0E5A79CE" w14:textId="67C7BB15"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-6.24%</w:t>
            </w:r>
          </w:p>
        </w:tc>
        <w:tc>
          <w:tcPr>
            <w:tcW w:w="1489" w:type="dxa"/>
            <w:vAlign w:val="center"/>
          </w:tcPr>
          <w:p w14:paraId="3FFF91CD" w14:textId="7461155A"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-5.33%</w:t>
            </w:r>
          </w:p>
        </w:tc>
        <w:tc>
          <w:tcPr>
            <w:tcW w:w="1489" w:type="dxa"/>
            <w:vAlign w:val="center"/>
          </w:tcPr>
          <w:p w14:paraId="4A8947A1" w14:textId="4B7D2025" w:rsidR="003D6D0A" w:rsidRPr="00F9681F" w:rsidRDefault="003D6D0A" w:rsidP="003D6D0A">
            <w:pPr>
              <w:jc w:val="center"/>
              <w:rPr>
                <w:rFonts w:eastAsia="宋体"/>
                <w:iCs/>
                <w:kern w:val="2"/>
                <w:sz w:val="20"/>
                <w:szCs w:val="22"/>
                <w:lang w:eastAsia="zh-CN"/>
              </w:rPr>
            </w:pPr>
            <w:r w:rsidRPr="005241E1">
              <w:rPr>
                <w:rFonts w:eastAsia="宋体"/>
                <w:iCs/>
                <w:kern w:val="2"/>
                <w:sz w:val="20"/>
                <w:szCs w:val="22"/>
                <w:lang w:eastAsia="zh-CN"/>
              </w:rPr>
              <w:t>-5.03%</w:t>
            </w:r>
          </w:p>
        </w:tc>
      </w:tr>
    </w:tbl>
    <w:p w14:paraId="6E2BF4B6" w14:textId="77777777" w:rsidR="008D6A20" w:rsidRDefault="008D6A20" w:rsidP="008D6A20">
      <w:pPr>
        <w:rPr>
          <w:b/>
          <w:bCs/>
          <w:sz w:val="20"/>
          <w:szCs w:val="20"/>
        </w:rPr>
      </w:pPr>
    </w:p>
    <w:p w14:paraId="2757C96E" w14:textId="52128A86" w:rsidR="008D6A20" w:rsidRPr="00921C37" w:rsidRDefault="008D6A20" w:rsidP="008D6A20">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Pr>
          <w:b/>
          <w:bCs/>
          <w:sz w:val="20"/>
          <w:szCs w:val="20"/>
        </w:rPr>
        <w:t>12</w:t>
      </w:r>
      <w:r w:rsidRPr="00921C37">
        <w:rPr>
          <w:b/>
          <w:bCs/>
          <w:sz w:val="20"/>
          <w:szCs w:val="20"/>
        </w:rPr>
        <w:t>. DL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8D6A20" w14:paraId="592229D4" w14:textId="77777777" w:rsidTr="00F9681F">
        <w:trPr>
          <w:trHeight w:val="404"/>
          <w:jc w:val="center"/>
        </w:trPr>
        <w:tc>
          <w:tcPr>
            <w:tcW w:w="1684" w:type="dxa"/>
            <w:shd w:val="clear" w:color="auto" w:fill="5B9BD5" w:themeFill="accent1"/>
            <w:vAlign w:val="center"/>
          </w:tcPr>
          <w:p w14:paraId="6DD7363C"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74487B41" w14:textId="77777777" w:rsidR="008D6A20" w:rsidRPr="00546CA9" w:rsidRDefault="008D6A20"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1BAD5657" w14:textId="5912517C"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34AC8">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63D60678"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24C312A5"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6AAF10BE"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34AC8" w14:paraId="5994DACC" w14:textId="77777777" w:rsidTr="00C34AC8">
        <w:trPr>
          <w:trHeight w:val="404"/>
          <w:jc w:val="center"/>
        </w:trPr>
        <w:tc>
          <w:tcPr>
            <w:tcW w:w="1684" w:type="dxa"/>
            <w:vMerge w:val="restart"/>
            <w:shd w:val="clear" w:color="auto" w:fill="5B9BD5" w:themeFill="accent1"/>
            <w:vAlign w:val="center"/>
          </w:tcPr>
          <w:p w14:paraId="7DF632EB" w14:textId="77777777" w:rsidR="00C34AC8" w:rsidRDefault="00C34AC8" w:rsidP="00C34AC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690C5D73" w14:textId="77777777" w:rsidR="00C34AC8" w:rsidRDefault="00C34AC8" w:rsidP="00C34AC8">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09F4B4C7" w14:textId="1A69FD31" w:rsidR="00C34AC8" w:rsidRPr="00546CA9" w:rsidRDefault="00C34AC8" w:rsidP="00C34AC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0BC7ED72" w14:textId="77777777" w:rsidR="00C34AC8" w:rsidRPr="00546CA9" w:rsidRDefault="00C34AC8" w:rsidP="00C34AC8">
            <w:pPr>
              <w:jc w:val="center"/>
              <w:rPr>
                <w:sz w:val="20"/>
                <w:szCs w:val="20"/>
              </w:rPr>
            </w:pPr>
            <w:r w:rsidRPr="0012239B">
              <w:rPr>
                <w:sz w:val="20"/>
                <w:szCs w:val="20"/>
              </w:rPr>
              <w:t>Scheme 1-1</w:t>
            </w:r>
          </w:p>
        </w:tc>
        <w:tc>
          <w:tcPr>
            <w:tcW w:w="1498" w:type="dxa"/>
            <w:vAlign w:val="center"/>
          </w:tcPr>
          <w:p w14:paraId="0FECD5E8" w14:textId="3E995070"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10.29</w:t>
            </w:r>
          </w:p>
        </w:tc>
        <w:tc>
          <w:tcPr>
            <w:tcW w:w="1463" w:type="dxa"/>
            <w:vAlign w:val="center"/>
          </w:tcPr>
          <w:p w14:paraId="0BD6CE32" w14:textId="1AAFAC76"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6.76</w:t>
            </w:r>
          </w:p>
        </w:tc>
        <w:tc>
          <w:tcPr>
            <w:tcW w:w="1489" w:type="dxa"/>
            <w:vAlign w:val="center"/>
          </w:tcPr>
          <w:p w14:paraId="4AB10E62" w14:textId="6077E130"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9.57</w:t>
            </w:r>
          </w:p>
        </w:tc>
        <w:tc>
          <w:tcPr>
            <w:tcW w:w="1489" w:type="dxa"/>
            <w:vAlign w:val="center"/>
          </w:tcPr>
          <w:p w14:paraId="0581A49D" w14:textId="7206E2B9"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16.32</w:t>
            </w:r>
          </w:p>
        </w:tc>
      </w:tr>
      <w:tr w:rsidR="00C34AC8" w14:paraId="716A528A" w14:textId="77777777" w:rsidTr="00C34AC8">
        <w:trPr>
          <w:trHeight w:val="404"/>
          <w:jc w:val="center"/>
        </w:trPr>
        <w:tc>
          <w:tcPr>
            <w:tcW w:w="1684" w:type="dxa"/>
            <w:vMerge/>
            <w:shd w:val="clear" w:color="auto" w:fill="5B9BD5" w:themeFill="accent1"/>
            <w:vAlign w:val="center"/>
          </w:tcPr>
          <w:p w14:paraId="3E9AB40D" w14:textId="77777777" w:rsidR="00C34AC8" w:rsidRPr="00546CA9" w:rsidRDefault="00C34AC8" w:rsidP="00C34AC8">
            <w:pPr>
              <w:jc w:val="center"/>
              <w:rPr>
                <w:sz w:val="20"/>
                <w:szCs w:val="20"/>
              </w:rPr>
            </w:pPr>
          </w:p>
        </w:tc>
        <w:tc>
          <w:tcPr>
            <w:tcW w:w="1396" w:type="dxa"/>
            <w:vAlign w:val="center"/>
          </w:tcPr>
          <w:p w14:paraId="4FFA3ECC" w14:textId="77777777" w:rsidR="00C34AC8" w:rsidRPr="00546CA9" w:rsidRDefault="00C34AC8" w:rsidP="00C34AC8">
            <w:pPr>
              <w:jc w:val="center"/>
              <w:rPr>
                <w:sz w:val="20"/>
                <w:szCs w:val="20"/>
              </w:rPr>
            </w:pPr>
            <w:r w:rsidRPr="0012239B">
              <w:rPr>
                <w:sz w:val="20"/>
                <w:szCs w:val="20"/>
              </w:rPr>
              <w:t>Scheme 1-2</w:t>
            </w:r>
          </w:p>
        </w:tc>
        <w:tc>
          <w:tcPr>
            <w:tcW w:w="1498" w:type="dxa"/>
            <w:vAlign w:val="center"/>
          </w:tcPr>
          <w:p w14:paraId="4E47FD69" w14:textId="0D34CFD1"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20.64</w:t>
            </w:r>
          </w:p>
        </w:tc>
        <w:tc>
          <w:tcPr>
            <w:tcW w:w="1463" w:type="dxa"/>
            <w:vAlign w:val="center"/>
          </w:tcPr>
          <w:p w14:paraId="3AD1952A" w14:textId="3E153B19"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9.76</w:t>
            </w:r>
          </w:p>
        </w:tc>
        <w:tc>
          <w:tcPr>
            <w:tcW w:w="1489" w:type="dxa"/>
            <w:vAlign w:val="center"/>
          </w:tcPr>
          <w:p w14:paraId="155434F1" w14:textId="4F89146F"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18.08</w:t>
            </w:r>
          </w:p>
        </w:tc>
        <w:tc>
          <w:tcPr>
            <w:tcW w:w="1489" w:type="dxa"/>
            <w:vAlign w:val="center"/>
          </w:tcPr>
          <w:p w14:paraId="5A7FBC5E" w14:textId="58E1C4CF"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41.46</w:t>
            </w:r>
          </w:p>
        </w:tc>
      </w:tr>
      <w:tr w:rsidR="00C34AC8" w14:paraId="7D7EC0EB" w14:textId="77777777" w:rsidTr="00C34AC8">
        <w:trPr>
          <w:trHeight w:val="404"/>
          <w:jc w:val="center"/>
        </w:trPr>
        <w:tc>
          <w:tcPr>
            <w:tcW w:w="1684" w:type="dxa"/>
            <w:vMerge/>
            <w:shd w:val="clear" w:color="auto" w:fill="5B9BD5" w:themeFill="accent1"/>
            <w:vAlign w:val="center"/>
          </w:tcPr>
          <w:p w14:paraId="16ED63A8" w14:textId="77777777" w:rsidR="00C34AC8" w:rsidRPr="008525D6" w:rsidRDefault="00C34AC8" w:rsidP="00C34AC8">
            <w:pPr>
              <w:jc w:val="center"/>
              <w:rPr>
                <w:sz w:val="20"/>
                <w:szCs w:val="20"/>
              </w:rPr>
            </w:pPr>
          </w:p>
        </w:tc>
        <w:tc>
          <w:tcPr>
            <w:tcW w:w="1396" w:type="dxa"/>
            <w:vAlign w:val="center"/>
          </w:tcPr>
          <w:p w14:paraId="2C14F0AF"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3A623C72" w14:textId="684814E9"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11.83</w:t>
            </w:r>
          </w:p>
        </w:tc>
        <w:tc>
          <w:tcPr>
            <w:tcW w:w="1463" w:type="dxa"/>
            <w:vAlign w:val="center"/>
          </w:tcPr>
          <w:p w14:paraId="65B5B734" w14:textId="30571513"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7.02</w:t>
            </w:r>
          </w:p>
        </w:tc>
        <w:tc>
          <w:tcPr>
            <w:tcW w:w="1489" w:type="dxa"/>
            <w:vAlign w:val="center"/>
          </w:tcPr>
          <w:p w14:paraId="07424546" w14:textId="17D038FF"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10.91</w:t>
            </w:r>
          </w:p>
        </w:tc>
        <w:tc>
          <w:tcPr>
            <w:tcW w:w="1489" w:type="dxa"/>
            <w:vAlign w:val="center"/>
          </w:tcPr>
          <w:p w14:paraId="146839D1" w14:textId="2A273FDE"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19.77</w:t>
            </w:r>
          </w:p>
        </w:tc>
      </w:tr>
      <w:tr w:rsidR="00C34AC8" w14:paraId="35E5C686" w14:textId="77777777" w:rsidTr="00C34AC8">
        <w:trPr>
          <w:trHeight w:val="404"/>
          <w:jc w:val="center"/>
        </w:trPr>
        <w:tc>
          <w:tcPr>
            <w:tcW w:w="1684" w:type="dxa"/>
            <w:vMerge/>
            <w:shd w:val="clear" w:color="auto" w:fill="5B9BD5" w:themeFill="accent1"/>
            <w:vAlign w:val="center"/>
          </w:tcPr>
          <w:p w14:paraId="02BBE7D8" w14:textId="77777777" w:rsidR="00C34AC8" w:rsidRPr="008525D6" w:rsidRDefault="00C34AC8" w:rsidP="00C34AC8">
            <w:pPr>
              <w:jc w:val="center"/>
              <w:rPr>
                <w:sz w:val="20"/>
                <w:szCs w:val="20"/>
              </w:rPr>
            </w:pPr>
          </w:p>
        </w:tc>
        <w:tc>
          <w:tcPr>
            <w:tcW w:w="1396" w:type="dxa"/>
            <w:vAlign w:val="center"/>
          </w:tcPr>
          <w:p w14:paraId="7DB9EF4E"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611E7920" w14:textId="3EC9E816"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13.96</w:t>
            </w:r>
          </w:p>
        </w:tc>
        <w:tc>
          <w:tcPr>
            <w:tcW w:w="1463" w:type="dxa"/>
            <w:vAlign w:val="center"/>
          </w:tcPr>
          <w:p w14:paraId="69199FDB" w14:textId="62D975EC"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9.09</w:t>
            </w:r>
          </w:p>
        </w:tc>
        <w:tc>
          <w:tcPr>
            <w:tcW w:w="1489" w:type="dxa"/>
            <w:vAlign w:val="center"/>
          </w:tcPr>
          <w:p w14:paraId="17168F98" w14:textId="4B8DC815"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12.88</w:t>
            </w:r>
          </w:p>
        </w:tc>
        <w:tc>
          <w:tcPr>
            <w:tcW w:w="1489" w:type="dxa"/>
            <w:vAlign w:val="center"/>
          </w:tcPr>
          <w:p w14:paraId="578F776F" w14:textId="1941B64E"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23.73</w:t>
            </w:r>
          </w:p>
        </w:tc>
      </w:tr>
      <w:tr w:rsidR="00C34AC8" w14:paraId="13DBA317" w14:textId="77777777" w:rsidTr="00C34AC8">
        <w:trPr>
          <w:trHeight w:val="404"/>
          <w:jc w:val="center"/>
        </w:trPr>
        <w:tc>
          <w:tcPr>
            <w:tcW w:w="1684" w:type="dxa"/>
            <w:vMerge/>
            <w:shd w:val="clear" w:color="auto" w:fill="5B9BD5" w:themeFill="accent1"/>
            <w:vAlign w:val="center"/>
          </w:tcPr>
          <w:p w14:paraId="4AFDDD6B" w14:textId="77777777" w:rsidR="00C34AC8" w:rsidRPr="008525D6" w:rsidRDefault="00C34AC8" w:rsidP="00C34AC8">
            <w:pPr>
              <w:jc w:val="center"/>
              <w:rPr>
                <w:sz w:val="20"/>
                <w:szCs w:val="20"/>
              </w:rPr>
            </w:pPr>
          </w:p>
        </w:tc>
        <w:tc>
          <w:tcPr>
            <w:tcW w:w="1396" w:type="dxa"/>
            <w:vAlign w:val="center"/>
          </w:tcPr>
          <w:p w14:paraId="08242A71"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6E7CD8FC" w14:textId="08FB9EAA"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8.76</w:t>
            </w:r>
          </w:p>
        </w:tc>
        <w:tc>
          <w:tcPr>
            <w:tcW w:w="1463" w:type="dxa"/>
            <w:vAlign w:val="center"/>
          </w:tcPr>
          <w:p w14:paraId="469D34A2" w14:textId="38028872"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6.85</w:t>
            </w:r>
          </w:p>
        </w:tc>
        <w:tc>
          <w:tcPr>
            <w:tcW w:w="1489" w:type="dxa"/>
            <w:vAlign w:val="center"/>
          </w:tcPr>
          <w:p w14:paraId="17F8F2B6" w14:textId="54394917"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8.31</w:t>
            </w:r>
          </w:p>
        </w:tc>
        <w:tc>
          <w:tcPr>
            <w:tcW w:w="1489" w:type="dxa"/>
            <w:vAlign w:val="center"/>
          </w:tcPr>
          <w:p w14:paraId="4483EB03" w14:textId="34B5E2BB"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12.48</w:t>
            </w:r>
          </w:p>
        </w:tc>
      </w:tr>
    </w:tbl>
    <w:p w14:paraId="6C0C6A64" w14:textId="77777777" w:rsidR="008D6A20" w:rsidRDefault="008D6A20" w:rsidP="008D6A20">
      <w:pPr>
        <w:rPr>
          <w:b/>
          <w:bCs/>
          <w:sz w:val="20"/>
          <w:szCs w:val="20"/>
        </w:rPr>
      </w:pPr>
    </w:p>
    <w:p w14:paraId="335A71A5" w14:textId="108D9940" w:rsidR="008D6A20" w:rsidRPr="00921C37" w:rsidRDefault="008D6A20" w:rsidP="008D6A20">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Pr>
          <w:b/>
          <w:bCs/>
          <w:sz w:val="20"/>
          <w:szCs w:val="20"/>
        </w:rPr>
        <w:t>13</w:t>
      </w:r>
      <w:r w:rsidRPr="00921C37">
        <w:rPr>
          <w:b/>
          <w:bCs/>
          <w:sz w:val="20"/>
          <w:szCs w:val="20"/>
        </w:rPr>
        <w:t xml:space="preserve">. </w:t>
      </w:r>
      <w:r>
        <w:rPr>
          <w:b/>
          <w:bCs/>
          <w:sz w:val="20"/>
          <w:szCs w:val="20"/>
        </w:rPr>
        <w:t>U</w:t>
      </w:r>
      <w:r w:rsidRPr="00921C37">
        <w:rPr>
          <w:b/>
          <w:bCs/>
          <w:sz w:val="20"/>
          <w:szCs w:val="20"/>
        </w:rPr>
        <w:t>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8D6A20" w14:paraId="0787D20A" w14:textId="77777777" w:rsidTr="00F9681F">
        <w:trPr>
          <w:trHeight w:val="404"/>
          <w:jc w:val="center"/>
        </w:trPr>
        <w:tc>
          <w:tcPr>
            <w:tcW w:w="1684" w:type="dxa"/>
            <w:shd w:val="clear" w:color="auto" w:fill="5B9BD5" w:themeFill="accent1"/>
            <w:vAlign w:val="center"/>
          </w:tcPr>
          <w:p w14:paraId="2FC68F66"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6F780854" w14:textId="77777777" w:rsidR="008D6A20" w:rsidRPr="00546CA9" w:rsidRDefault="008D6A20"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6AE47B45" w14:textId="4C9300FA"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34AC8">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5A59F08A"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476DBC51"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57DE55A0" w14:textId="77777777" w:rsidR="008D6A20" w:rsidRPr="00546CA9" w:rsidRDefault="008D6A20"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34AC8" w14:paraId="6880F213" w14:textId="77777777" w:rsidTr="00C34AC8">
        <w:trPr>
          <w:trHeight w:val="404"/>
          <w:jc w:val="center"/>
        </w:trPr>
        <w:tc>
          <w:tcPr>
            <w:tcW w:w="1684" w:type="dxa"/>
            <w:vMerge w:val="restart"/>
            <w:shd w:val="clear" w:color="auto" w:fill="5B9BD5" w:themeFill="accent1"/>
            <w:vAlign w:val="center"/>
          </w:tcPr>
          <w:p w14:paraId="2A69C052" w14:textId="77777777" w:rsidR="00C34AC8" w:rsidRDefault="00C34AC8" w:rsidP="00C34AC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603D77E" w14:textId="77777777" w:rsidR="00C34AC8" w:rsidRDefault="00C34AC8" w:rsidP="00C34AC8">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3C734B19" w14:textId="4C6EBE1C" w:rsidR="00C34AC8" w:rsidRPr="00546CA9" w:rsidRDefault="00C34AC8" w:rsidP="00C34AC8">
            <w:pPr>
              <w:jc w:val="center"/>
              <w:rPr>
                <w:sz w:val="20"/>
                <w:szCs w:val="20"/>
              </w:rPr>
            </w:pPr>
            <w:r>
              <w:rPr>
                <w:rFonts w:eastAsia="宋体"/>
                <w:iCs/>
                <w:kern w:val="2"/>
                <w:sz w:val="20"/>
                <w:szCs w:val="22"/>
                <w:lang w:eastAsia="zh-CN"/>
              </w:rPr>
              <w:lastRenderedPageBreak/>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2E14E3FC" w14:textId="77777777" w:rsidR="00C34AC8" w:rsidRPr="00546CA9" w:rsidRDefault="00C34AC8" w:rsidP="00C34AC8">
            <w:pPr>
              <w:jc w:val="center"/>
              <w:rPr>
                <w:sz w:val="20"/>
                <w:szCs w:val="20"/>
              </w:rPr>
            </w:pPr>
            <w:r w:rsidRPr="0012239B">
              <w:rPr>
                <w:sz w:val="20"/>
                <w:szCs w:val="20"/>
              </w:rPr>
              <w:lastRenderedPageBreak/>
              <w:t>Scheme 1-1</w:t>
            </w:r>
          </w:p>
        </w:tc>
        <w:tc>
          <w:tcPr>
            <w:tcW w:w="1498" w:type="dxa"/>
            <w:vAlign w:val="center"/>
          </w:tcPr>
          <w:p w14:paraId="727B1595" w14:textId="2C49776A"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20.99</w:t>
            </w:r>
          </w:p>
        </w:tc>
        <w:tc>
          <w:tcPr>
            <w:tcW w:w="1463" w:type="dxa"/>
            <w:vAlign w:val="center"/>
          </w:tcPr>
          <w:p w14:paraId="76F7E991" w14:textId="1976E884"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19.72</w:t>
            </w:r>
          </w:p>
        </w:tc>
        <w:tc>
          <w:tcPr>
            <w:tcW w:w="1489" w:type="dxa"/>
            <w:vAlign w:val="center"/>
          </w:tcPr>
          <w:p w14:paraId="1FC84402" w14:textId="01C2BC9D"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20.94</w:t>
            </w:r>
          </w:p>
        </w:tc>
        <w:tc>
          <w:tcPr>
            <w:tcW w:w="1489" w:type="dxa"/>
            <w:vAlign w:val="center"/>
          </w:tcPr>
          <w:p w14:paraId="60E5BC98" w14:textId="26CA9067"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22.34</w:t>
            </w:r>
          </w:p>
        </w:tc>
      </w:tr>
      <w:tr w:rsidR="00C34AC8" w14:paraId="4945827C" w14:textId="77777777" w:rsidTr="00C34AC8">
        <w:trPr>
          <w:trHeight w:val="404"/>
          <w:jc w:val="center"/>
        </w:trPr>
        <w:tc>
          <w:tcPr>
            <w:tcW w:w="1684" w:type="dxa"/>
            <w:vMerge/>
            <w:shd w:val="clear" w:color="auto" w:fill="5B9BD5" w:themeFill="accent1"/>
            <w:vAlign w:val="center"/>
          </w:tcPr>
          <w:p w14:paraId="35D3C175" w14:textId="77777777" w:rsidR="00C34AC8" w:rsidRPr="00546CA9" w:rsidRDefault="00C34AC8" w:rsidP="00C34AC8">
            <w:pPr>
              <w:jc w:val="center"/>
              <w:rPr>
                <w:sz w:val="20"/>
                <w:szCs w:val="20"/>
              </w:rPr>
            </w:pPr>
          </w:p>
        </w:tc>
        <w:tc>
          <w:tcPr>
            <w:tcW w:w="1396" w:type="dxa"/>
            <w:vAlign w:val="center"/>
          </w:tcPr>
          <w:p w14:paraId="17B17754" w14:textId="77777777" w:rsidR="00C34AC8" w:rsidRPr="00546CA9" w:rsidRDefault="00C34AC8" w:rsidP="00C34AC8">
            <w:pPr>
              <w:jc w:val="center"/>
              <w:rPr>
                <w:sz w:val="20"/>
                <w:szCs w:val="20"/>
              </w:rPr>
            </w:pPr>
            <w:r w:rsidRPr="0012239B">
              <w:rPr>
                <w:sz w:val="20"/>
                <w:szCs w:val="20"/>
              </w:rPr>
              <w:t>Scheme 1-2</w:t>
            </w:r>
          </w:p>
        </w:tc>
        <w:tc>
          <w:tcPr>
            <w:tcW w:w="1498" w:type="dxa"/>
            <w:vAlign w:val="center"/>
          </w:tcPr>
          <w:p w14:paraId="0E3B927B" w14:textId="44129031"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12.11</w:t>
            </w:r>
          </w:p>
        </w:tc>
        <w:tc>
          <w:tcPr>
            <w:tcW w:w="1463" w:type="dxa"/>
            <w:vAlign w:val="center"/>
          </w:tcPr>
          <w:p w14:paraId="1E6F3EAB" w14:textId="1732914D"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11.24</w:t>
            </w:r>
          </w:p>
        </w:tc>
        <w:tc>
          <w:tcPr>
            <w:tcW w:w="1489" w:type="dxa"/>
            <w:vAlign w:val="center"/>
          </w:tcPr>
          <w:p w14:paraId="2CC3F2A0" w14:textId="09FD0739"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12.03</w:t>
            </w:r>
          </w:p>
        </w:tc>
        <w:tc>
          <w:tcPr>
            <w:tcW w:w="1489" w:type="dxa"/>
            <w:vAlign w:val="center"/>
          </w:tcPr>
          <w:p w14:paraId="743FA90E" w14:textId="4B0ADDCA"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13.21</w:t>
            </w:r>
          </w:p>
        </w:tc>
      </w:tr>
      <w:tr w:rsidR="00C34AC8" w14:paraId="376B4387" w14:textId="77777777" w:rsidTr="00C34AC8">
        <w:trPr>
          <w:trHeight w:val="404"/>
          <w:jc w:val="center"/>
        </w:trPr>
        <w:tc>
          <w:tcPr>
            <w:tcW w:w="1684" w:type="dxa"/>
            <w:vMerge/>
            <w:shd w:val="clear" w:color="auto" w:fill="5B9BD5" w:themeFill="accent1"/>
            <w:vAlign w:val="center"/>
          </w:tcPr>
          <w:p w14:paraId="0AABA764" w14:textId="77777777" w:rsidR="00C34AC8" w:rsidRPr="008525D6" w:rsidRDefault="00C34AC8" w:rsidP="00C34AC8">
            <w:pPr>
              <w:jc w:val="center"/>
              <w:rPr>
                <w:sz w:val="20"/>
                <w:szCs w:val="20"/>
              </w:rPr>
            </w:pPr>
          </w:p>
        </w:tc>
        <w:tc>
          <w:tcPr>
            <w:tcW w:w="1396" w:type="dxa"/>
            <w:vAlign w:val="center"/>
          </w:tcPr>
          <w:p w14:paraId="764160B8"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4528784B" w14:textId="7AEB5E2E"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23.64</w:t>
            </w:r>
          </w:p>
        </w:tc>
        <w:tc>
          <w:tcPr>
            <w:tcW w:w="1463" w:type="dxa"/>
            <w:vAlign w:val="center"/>
          </w:tcPr>
          <w:p w14:paraId="3C9B9C0E" w14:textId="3288F5B6"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21.83</w:t>
            </w:r>
          </w:p>
        </w:tc>
        <w:tc>
          <w:tcPr>
            <w:tcW w:w="1489" w:type="dxa"/>
            <w:vAlign w:val="center"/>
          </w:tcPr>
          <w:p w14:paraId="38BE9183" w14:textId="4B470947"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23.45</w:t>
            </w:r>
          </w:p>
        </w:tc>
        <w:tc>
          <w:tcPr>
            <w:tcW w:w="1489" w:type="dxa"/>
            <w:vAlign w:val="center"/>
          </w:tcPr>
          <w:p w14:paraId="01E132EC" w14:textId="7F3BD18A"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25.89</w:t>
            </w:r>
          </w:p>
        </w:tc>
      </w:tr>
      <w:tr w:rsidR="00C34AC8" w14:paraId="0AB65379" w14:textId="77777777" w:rsidTr="00C34AC8">
        <w:trPr>
          <w:trHeight w:val="404"/>
          <w:jc w:val="center"/>
        </w:trPr>
        <w:tc>
          <w:tcPr>
            <w:tcW w:w="1684" w:type="dxa"/>
            <w:vMerge/>
            <w:shd w:val="clear" w:color="auto" w:fill="5B9BD5" w:themeFill="accent1"/>
            <w:vAlign w:val="center"/>
          </w:tcPr>
          <w:p w14:paraId="290A69F0" w14:textId="77777777" w:rsidR="00C34AC8" w:rsidRPr="008525D6" w:rsidRDefault="00C34AC8" w:rsidP="00C34AC8">
            <w:pPr>
              <w:jc w:val="center"/>
              <w:rPr>
                <w:sz w:val="20"/>
                <w:szCs w:val="20"/>
              </w:rPr>
            </w:pPr>
          </w:p>
        </w:tc>
        <w:tc>
          <w:tcPr>
            <w:tcW w:w="1396" w:type="dxa"/>
            <w:vAlign w:val="center"/>
          </w:tcPr>
          <w:p w14:paraId="0F8EE924"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7892D275" w14:textId="34E298CA"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11.77</w:t>
            </w:r>
          </w:p>
        </w:tc>
        <w:tc>
          <w:tcPr>
            <w:tcW w:w="1463" w:type="dxa"/>
            <w:vAlign w:val="center"/>
          </w:tcPr>
          <w:p w14:paraId="33A0BE2D" w14:textId="740C4862"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11.09</w:t>
            </w:r>
          </w:p>
        </w:tc>
        <w:tc>
          <w:tcPr>
            <w:tcW w:w="1489" w:type="dxa"/>
            <w:vAlign w:val="center"/>
          </w:tcPr>
          <w:p w14:paraId="38AC9EF0" w14:textId="1641D0FD"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11.72</w:t>
            </w:r>
          </w:p>
        </w:tc>
        <w:tc>
          <w:tcPr>
            <w:tcW w:w="1489" w:type="dxa"/>
            <w:vAlign w:val="center"/>
          </w:tcPr>
          <w:p w14:paraId="515A27D1" w14:textId="75FB3746"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12.58</w:t>
            </w:r>
          </w:p>
        </w:tc>
      </w:tr>
      <w:tr w:rsidR="00C34AC8" w14:paraId="5EFA0EF1" w14:textId="77777777" w:rsidTr="00C34AC8">
        <w:trPr>
          <w:trHeight w:val="404"/>
          <w:jc w:val="center"/>
        </w:trPr>
        <w:tc>
          <w:tcPr>
            <w:tcW w:w="1684" w:type="dxa"/>
            <w:vMerge/>
            <w:shd w:val="clear" w:color="auto" w:fill="5B9BD5" w:themeFill="accent1"/>
            <w:vAlign w:val="center"/>
          </w:tcPr>
          <w:p w14:paraId="0FACF492" w14:textId="77777777" w:rsidR="00C34AC8" w:rsidRPr="008525D6" w:rsidRDefault="00C34AC8" w:rsidP="00C34AC8">
            <w:pPr>
              <w:jc w:val="center"/>
              <w:rPr>
                <w:sz w:val="20"/>
                <w:szCs w:val="20"/>
              </w:rPr>
            </w:pPr>
          </w:p>
        </w:tc>
        <w:tc>
          <w:tcPr>
            <w:tcW w:w="1396" w:type="dxa"/>
            <w:vAlign w:val="center"/>
          </w:tcPr>
          <w:p w14:paraId="792F2D92" w14:textId="77777777" w:rsidR="00C34AC8" w:rsidRPr="00546CA9" w:rsidRDefault="00C34AC8" w:rsidP="00C34AC8">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21F44482" w14:textId="41846F91"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22.72</w:t>
            </w:r>
          </w:p>
        </w:tc>
        <w:tc>
          <w:tcPr>
            <w:tcW w:w="1463" w:type="dxa"/>
            <w:vAlign w:val="center"/>
          </w:tcPr>
          <w:p w14:paraId="32F4FC7B" w14:textId="10B8E053"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21.29</w:t>
            </w:r>
          </w:p>
        </w:tc>
        <w:tc>
          <w:tcPr>
            <w:tcW w:w="1489" w:type="dxa"/>
            <w:vAlign w:val="center"/>
          </w:tcPr>
          <w:p w14:paraId="7B86B892" w14:textId="1F82910B"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22.66</w:t>
            </w:r>
          </w:p>
        </w:tc>
        <w:tc>
          <w:tcPr>
            <w:tcW w:w="1489" w:type="dxa"/>
            <w:vAlign w:val="center"/>
          </w:tcPr>
          <w:p w14:paraId="7A63BA96" w14:textId="6F031202" w:rsidR="00C34AC8" w:rsidRPr="00C34AC8" w:rsidRDefault="00C34AC8" w:rsidP="00C34AC8">
            <w:pPr>
              <w:jc w:val="center"/>
              <w:rPr>
                <w:rFonts w:eastAsia="宋体"/>
                <w:iCs/>
                <w:kern w:val="2"/>
                <w:sz w:val="20"/>
                <w:szCs w:val="22"/>
                <w:lang w:eastAsia="zh-CN"/>
              </w:rPr>
            </w:pPr>
            <w:r w:rsidRPr="00C34AC8">
              <w:rPr>
                <w:rFonts w:eastAsia="宋体" w:hint="eastAsia"/>
                <w:iCs/>
                <w:kern w:val="2"/>
                <w:sz w:val="20"/>
                <w:szCs w:val="22"/>
                <w:lang w:eastAsia="zh-CN"/>
              </w:rPr>
              <w:t>24.26</w:t>
            </w:r>
          </w:p>
        </w:tc>
      </w:tr>
    </w:tbl>
    <w:p w14:paraId="3A1C1688" w14:textId="77777777" w:rsidR="008D6A20" w:rsidRDefault="008D6A20" w:rsidP="008D6A20">
      <w:pPr>
        <w:jc w:val="both"/>
        <w:rPr>
          <w:rFonts w:eastAsiaTheme="minorEastAsia"/>
          <w:sz w:val="20"/>
          <w:szCs w:val="20"/>
          <w:lang w:eastAsia="zh-CN"/>
        </w:rPr>
      </w:pPr>
    </w:p>
    <w:p w14:paraId="62993738" w14:textId="59FA3D6A" w:rsidR="008D6A20" w:rsidRPr="00921C37" w:rsidRDefault="008D6A20" w:rsidP="008D6A20">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Pr>
          <w:b/>
          <w:bCs/>
          <w:sz w:val="20"/>
          <w:szCs w:val="20"/>
        </w:rPr>
        <w:t>14</w:t>
      </w:r>
      <w:r w:rsidRPr="00921C37">
        <w:rPr>
          <w:b/>
          <w:bCs/>
          <w:sz w:val="20"/>
          <w:szCs w:val="20"/>
        </w:rPr>
        <w:t>. RU (RU = (number of occupied resources for a given link direction) / (total resources)) for FR1 in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8D6A20" w:rsidRPr="00546CA9" w14:paraId="704929DA" w14:textId="77777777" w:rsidTr="00F9681F">
        <w:trPr>
          <w:trHeight w:val="404"/>
          <w:jc w:val="center"/>
        </w:trPr>
        <w:tc>
          <w:tcPr>
            <w:tcW w:w="1684" w:type="dxa"/>
            <w:shd w:val="clear" w:color="auto" w:fill="5B9BD5" w:themeFill="accent1"/>
            <w:vAlign w:val="center"/>
          </w:tcPr>
          <w:p w14:paraId="2AE85B0D"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2EF9D74B" w14:textId="77777777" w:rsidR="008D6A20" w:rsidRPr="00546CA9" w:rsidRDefault="008D6A20" w:rsidP="00CB5B0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41C51C5B" w14:textId="77777777" w:rsidR="008D6A20" w:rsidRPr="00546CA9" w:rsidRDefault="008D6A20" w:rsidP="00CB5B0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41DDAD2B" w14:textId="77777777" w:rsidR="008D6A20" w:rsidRPr="00546CA9" w:rsidRDefault="008D6A20" w:rsidP="00CB5B0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F9681F" w:rsidRPr="00E975F0" w14:paraId="7065BD5C" w14:textId="77777777" w:rsidTr="00F9681F">
        <w:trPr>
          <w:trHeight w:val="404"/>
          <w:jc w:val="center"/>
        </w:trPr>
        <w:tc>
          <w:tcPr>
            <w:tcW w:w="1684" w:type="dxa"/>
            <w:vMerge w:val="restart"/>
            <w:shd w:val="clear" w:color="auto" w:fill="5B9BD5" w:themeFill="accent1"/>
            <w:vAlign w:val="center"/>
          </w:tcPr>
          <w:p w14:paraId="017EB4E7" w14:textId="77777777" w:rsidR="00F9681F" w:rsidRDefault="00F9681F" w:rsidP="00F9681F">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74EEA25C" w14:textId="77777777" w:rsidR="00F9681F" w:rsidRDefault="00F9681F" w:rsidP="00F9681F">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2ED5703F" w14:textId="01D79638" w:rsidR="00F9681F" w:rsidRPr="00546CA9" w:rsidRDefault="00F9681F" w:rsidP="00F9681F">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4D3FF362" w14:textId="77777777" w:rsidR="00F9681F" w:rsidRPr="00546CA9" w:rsidRDefault="00F9681F" w:rsidP="00F9681F">
            <w:pPr>
              <w:jc w:val="center"/>
              <w:rPr>
                <w:sz w:val="20"/>
                <w:szCs w:val="20"/>
              </w:rPr>
            </w:pPr>
            <w:r w:rsidRPr="0012239B">
              <w:rPr>
                <w:sz w:val="20"/>
                <w:szCs w:val="20"/>
              </w:rPr>
              <w:t>Scheme 1-1</w:t>
            </w:r>
          </w:p>
        </w:tc>
        <w:tc>
          <w:tcPr>
            <w:tcW w:w="1498" w:type="dxa"/>
            <w:vAlign w:val="center"/>
          </w:tcPr>
          <w:p w14:paraId="2968CFEB" w14:textId="179C478B"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25.09%</w:t>
            </w:r>
          </w:p>
        </w:tc>
        <w:tc>
          <w:tcPr>
            <w:tcW w:w="1463" w:type="dxa"/>
            <w:vAlign w:val="center"/>
          </w:tcPr>
          <w:p w14:paraId="34FD31A1" w14:textId="61717031"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3.88%</w:t>
            </w:r>
          </w:p>
        </w:tc>
      </w:tr>
      <w:tr w:rsidR="00F9681F" w:rsidRPr="00E975F0" w14:paraId="5F3ABB6A" w14:textId="77777777" w:rsidTr="00F9681F">
        <w:trPr>
          <w:trHeight w:val="404"/>
          <w:jc w:val="center"/>
        </w:trPr>
        <w:tc>
          <w:tcPr>
            <w:tcW w:w="1684" w:type="dxa"/>
            <w:vMerge/>
            <w:shd w:val="clear" w:color="auto" w:fill="5B9BD5" w:themeFill="accent1"/>
            <w:vAlign w:val="center"/>
          </w:tcPr>
          <w:p w14:paraId="0A1E6464" w14:textId="77777777" w:rsidR="00F9681F" w:rsidRPr="00546CA9" w:rsidRDefault="00F9681F" w:rsidP="00F9681F">
            <w:pPr>
              <w:jc w:val="center"/>
              <w:rPr>
                <w:sz w:val="20"/>
                <w:szCs w:val="20"/>
              </w:rPr>
            </w:pPr>
          </w:p>
        </w:tc>
        <w:tc>
          <w:tcPr>
            <w:tcW w:w="1396" w:type="dxa"/>
            <w:vAlign w:val="center"/>
          </w:tcPr>
          <w:p w14:paraId="4AFE0E71" w14:textId="77777777" w:rsidR="00F9681F" w:rsidRPr="00546CA9" w:rsidRDefault="00F9681F" w:rsidP="00F9681F">
            <w:pPr>
              <w:jc w:val="center"/>
              <w:rPr>
                <w:sz w:val="20"/>
                <w:szCs w:val="20"/>
              </w:rPr>
            </w:pPr>
            <w:r w:rsidRPr="0012239B">
              <w:rPr>
                <w:sz w:val="20"/>
                <w:szCs w:val="20"/>
              </w:rPr>
              <w:t>Scheme 1-2</w:t>
            </w:r>
          </w:p>
        </w:tc>
        <w:tc>
          <w:tcPr>
            <w:tcW w:w="1498" w:type="dxa"/>
            <w:vAlign w:val="center"/>
          </w:tcPr>
          <w:p w14:paraId="0F7CF526" w14:textId="57E9F9B1"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31.71%</w:t>
            </w:r>
          </w:p>
        </w:tc>
        <w:tc>
          <w:tcPr>
            <w:tcW w:w="1463" w:type="dxa"/>
            <w:vAlign w:val="center"/>
          </w:tcPr>
          <w:p w14:paraId="47D55C17" w14:textId="461CD8BC"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3.88%</w:t>
            </w:r>
          </w:p>
        </w:tc>
      </w:tr>
      <w:tr w:rsidR="00F9681F" w:rsidRPr="00E975F0" w14:paraId="33267046" w14:textId="77777777" w:rsidTr="00F9681F">
        <w:trPr>
          <w:trHeight w:val="404"/>
          <w:jc w:val="center"/>
        </w:trPr>
        <w:tc>
          <w:tcPr>
            <w:tcW w:w="1684" w:type="dxa"/>
            <w:vMerge/>
            <w:shd w:val="clear" w:color="auto" w:fill="5B9BD5" w:themeFill="accent1"/>
            <w:vAlign w:val="center"/>
          </w:tcPr>
          <w:p w14:paraId="6B34C246" w14:textId="77777777" w:rsidR="00F9681F" w:rsidRPr="00546CA9" w:rsidRDefault="00F9681F" w:rsidP="00F9681F">
            <w:pPr>
              <w:jc w:val="center"/>
              <w:rPr>
                <w:sz w:val="20"/>
                <w:szCs w:val="20"/>
              </w:rPr>
            </w:pPr>
          </w:p>
        </w:tc>
        <w:tc>
          <w:tcPr>
            <w:tcW w:w="1396" w:type="dxa"/>
            <w:vAlign w:val="center"/>
          </w:tcPr>
          <w:p w14:paraId="620DDF6E" w14:textId="77777777" w:rsidR="00F9681F" w:rsidRPr="00546CA9" w:rsidRDefault="00F9681F" w:rsidP="00F9681F">
            <w:pPr>
              <w:jc w:val="center"/>
              <w:rPr>
                <w:rFonts w:eastAsia="宋体"/>
                <w:iCs/>
                <w:kern w:val="2"/>
                <w:sz w:val="20"/>
                <w:szCs w:val="22"/>
                <w:lang w:eastAsia="zh-CN"/>
              </w:rPr>
            </w:pPr>
            <w:r w:rsidRPr="0012239B">
              <w:rPr>
                <w:rFonts w:eastAsia="宋体"/>
                <w:iCs/>
                <w:kern w:val="2"/>
                <w:sz w:val="20"/>
                <w:szCs w:val="22"/>
                <w:lang w:eastAsia="zh-CN"/>
              </w:rPr>
              <w:t>Scheme 1-3</w:t>
            </w:r>
          </w:p>
        </w:tc>
        <w:tc>
          <w:tcPr>
            <w:tcW w:w="1498" w:type="dxa"/>
            <w:vAlign w:val="center"/>
          </w:tcPr>
          <w:p w14:paraId="49415D4C" w14:textId="5BB3918A"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27.59%</w:t>
            </w:r>
          </w:p>
        </w:tc>
        <w:tc>
          <w:tcPr>
            <w:tcW w:w="1463" w:type="dxa"/>
            <w:vAlign w:val="center"/>
          </w:tcPr>
          <w:p w14:paraId="6BA4FA62" w14:textId="12E354E5"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4.00%</w:t>
            </w:r>
          </w:p>
        </w:tc>
      </w:tr>
      <w:tr w:rsidR="00F9681F" w:rsidRPr="00E975F0" w14:paraId="6083F7EC" w14:textId="77777777" w:rsidTr="00F9681F">
        <w:trPr>
          <w:trHeight w:val="404"/>
          <w:jc w:val="center"/>
        </w:trPr>
        <w:tc>
          <w:tcPr>
            <w:tcW w:w="1684" w:type="dxa"/>
            <w:vMerge/>
            <w:shd w:val="clear" w:color="auto" w:fill="5B9BD5" w:themeFill="accent1"/>
            <w:vAlign w:val="center"/>
          </w:tcPr>
          <w:p w14:paraId="64ADEBD8" w14:textId="77777777" w:rsidR="00F9681F" w:rsidRPr="00546CA9" w:rsidRDefault="00F9681F" w:rsidP="00F9681F">
            <w:pPr>
              <w:jc w:val="center"/>
              <w:rPr>
                <w:sz w:val="20"/>
                <w:szCs w:val="20"/>
              </w:rPr>
            </w:pPr>
          </w:p>
        </w:tc>
        <w:tc>
          <w:tcPr>
            <w:tcW w:w="1396" w:type="dxa"/>
            <w:vAlign w:val="center"/>
          </w:tcPr>
          <w:p w14:paraId="7F3DA311" w14:textId="77777777" w:rsidR="00F9681F" w:rsidRPr="00546CA9" w:rsidRDefault="00F9681F" w:rsidP="00F9681F">
            <w:pPr>
              <w:jc w:val="center"/>
              <w:rPr>
                <w:rFonts w:eastAsia="宋体"/>
                <w:iCs/>
                <w:kern w:val="2"/>
                <w:sz w:val="20"/>
                <w:szCs w:val="22"/>
                <w:lang w:eastAsia="zh-CN"/>
              </w:rPr>
            </w:pPr>
            <w:r w:rsidRPr="0012239B">
              <w:rPr>
                <w:rFonts w:eastAsia="宋体"/>
                <w:iCs/>
                <w:kern w:val="2"/>
                <w:sz w:val="20"/>
                <w:szCs w:val="22"/>
                <w:lang w:eastAsia="zh-CN"/>
              </w:rPr>
              <w:t>Scheme 1-4</w:t>
            </w:r>
          </w:p>
        </w:tc>
        <w:tc>
          <w:tcPr>
            <w:tcW w:w="1498" w:type="dxa"/>
            <w:vAlign w:val="center"/>
          </w:tcPr>
          <w:p w14:paraId="7AA5CF10" w14:textId="363C8F09"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25.05%</w:t>
            </w:r>
          </w:p>
        </w:tc>
        <w:tc>
          <w:tcPr>
            <w:tcW w:w="1463" w:type="dxa"/>
            <w:vAlign w:val="center"/>
          </w:tcPr>
          <w:p w14:paraId="46059DCF" w14:textId="4C482ECD"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3.89%</w:t>
            </w:r>
          </w:p>
        </w:tc>
      </w:tr>
      <w:tr w:rsidR="00F9681F" w:rsidRPr="00E975F0" w14:paraId="4B5C866D" w14:textId="77777777" w:rsidTr="00F9681F">
        <w:trPr>
          <w:trHeight w:val="404"/>
          <w:jc w:val="center"/>
        </w:trPr>
        <w:tc>
          <w:tcPr>
            <w:tcW w:w="1684" w:type="dxa"/>
            <w:vMerge/>
            <w:shd w:val="clear" w:color="auto" w:fill="5B9BD5" w:themeFill="accent1"/>
            <w:vAlign w:val="center"/>
          </w:tcPr>
          <w:p w14:paraId="41CAFDE3" w14:textId="77777777" w:rsidR="00F9681F" w:rsidRPr="00546CA9" w:rsidRDefault="00F9681F" w:rsidP="00F9681F">
            <w:pPr>
              <w:jc w:val="center"/>
              <w:rPr>
                <w:sz w:val="20"/>
                <w:szCs w:val="20"/>
              </w:rPr>
            </w:pPr>
          </w:p>
        </w:tc>
        <w:tc>
          <w:tcPr>
            <w:tcW w:w="1396" w:type="dxa"/>
            <w:vAlign w:val="center"/>
          </w:tcPr>
          <w:p w14:paraId="237ACF8C" w14:textId="77777777" w:rsidR="00F9681F" w:rsidRPr="00546CA9" w:rsidRDefault="00F9681F" w:rsidP="00F9681F">
            <w:pPr>
              <w:jc w:val="center"/>
              <w:rPr>
                <w:rFonts w:eastAsia="宋体"/>
                <w:iCs/>
                <w:kern w:val="2"/>
                <w:sz w:val="20"/>
                <w:szCs w:val="22"/>
                <w:lang w:eastAsia="zh-CN"/>
              </w:rPr>
            </w:pPr>
            <w:r w:rsidRPr="0012239B">
              <w:rPr>
                <w:rFonts w:eastAsia="宋体"/>
                <w:iCs/>
                <w:kern w:val="2"/>
                <w:sz w:val="20"/>
                <w:szCs w:val="22"/>
                <w:lang w:eastAsia="zh-CN"/>
              </w:rPr>
              <w:t>Scheme 1-5</w:t>
            </w:r>
          </w:p>
        </w:tc>
        <w:tc>
          <w:tcPr>
            <w:tcW w:w="1498" w:type="dxa"/>
            <w:vAlign w:val="center"/>
          </w:tcPr>
          <w:p w14:paraId="3978FEC8" w14:textId="083842D8"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22.07%</w:t>
            </w:r>
          </w:p>
        </w:tc>
        <w:tc>
          <w:tcPr>
            <w:tcW w:w="1463" w:type="dxa"/>
            <w:vAlign w:val="center"/>
          </w:tcPr>
          <w:p w14:paraId="71D31F16" w14:textId="7169202C" w:rsidR="00F9681F" w:rsidRPr="00F9681F" w:rsidRDefault="00F9681F" w:rsidP="00F9681F">
            <w:pPr>
              <w:jc w:val="center"/>
              <w:rPr>
                <w:rFonts w:eastAsia="宋体"/>
                <w:iCs/>
                <w:kern w:val="2"/>
                <w:sz w:val="20"/>
                <w:szCs w:val="22"/>
                <w:lang w:eastAsia="zh-CN"/>
              </w:rPr>
            </w:pPr>
            <w:r w:rsidRPr="00F9681F">
              <w:rPr>
                <w:rFonts w:eastAsia="宋体" w:hint="eastAsia"/>
                <w:iCs/>
                <w:kern w:val="2"/>
                <w:sz w:val="20"/>
                <w:szCs w:val="22"/>
                <w:lang w:eastAsia="zh-CN"/>
              </w:rPr>
              <w:t>3.88%</w:t>
            </w:r>
          </w:p>
        </w:tc>
      </w:tr>
    </w:tbl>
    <w:p w14:paraId="379DF21E" w14:textId="1B754675" w:rsidR="008D6A20" w:rsidRPr="006A7E02" w:rsidRDefault="008D6A20" w:rsidP="008D6A20">
      <w:pPr>
        <w:rPr>
          <w:rFonts w:eastAsia="MS Mincho"/>
          <w:b/>
          <w:sz w:val="20"/>
          <w:szCs w:val="28"/>
          <w:u w:val="single"/>
        </w:rPr>
      </w:pPr>
      <w:r w:rsidRPr="006A7E02">
        <w:rPr>
          <w:rFonts w:eastAsia="MS Mincho"/>
          <w:b/>
          <w:sz w:val="20"/>
          <w:szCs w:val="28"/>
          <w:u w:val="single"/>
        </w:rPr>
        <w:t>InH, FR 1, packet size 0.5 Mbytes, 4.8 packet/s arrival rate for DL, 2.4 packet/s arrival rate for UL</w:t>
      </w:r>
    </w:p>
    <w:p w14:paraId="415E3FAA" w14:textId="7E98939D" w:rsidR="008D6A20" w:rsidRDefault="00F9681F" w:rsidP="008D6A20">
      <w:pPr>
        <w:rPr>
          <w:rFonts w:eastAsia="宋体"/>
          <w:iCs/>
          <w:kern w:val="2"/>
          <w:sz w:val="20"/>
          <w:szCs w:val="22"/>
          <w:lang w:eastAsia="zh-CN"/>
        </w:rPr>
      </w:pPr>
      <w:r>
        <w:rPr>
          <w:noProof/>
        </w:rPr>
        <w:drawing>
          <wp:inline distT="0" distB="0" distL="0" distR="0" wp14:anchorId="6D54E202" wp14:editId="6660A36C">
            <wp:extent cx="2591735" cy="1942643"/>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3993" cy="1966822"/>
                    </a:xfrm>
                    <a:prstGeom prst="rect">
                      <a:avLst/>
                    </a:prstGeom>
                    <a:noFill/>
                    <a:ln>
                      <a:noFill/>
                    </a:ln>
                  </pic:spPr>
                </pic:pic>
              </a:graphicData>
            </a:graphic>
          </wp:inline>
        </w:drawing>
      </w:r>
      <w:r>
        <w:rPr>
          <w:noProof/>
        </w:rPr>
        <w:drawing>
          <wp:inline distT="0" distB="0" distL="0" distR="0" wp14:anchorId="3E63E3BF" wp14:editId="469F0E66">
            <wp:extent cx="2608748" cy="195539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16017" cy="1960844"/>
                    </a:xfrm>
                    <a:prstGeom prst="rect">
                      <a:avLst/>
                    </a:prstGeom>
                    <a:noFill/>
                    <a:ln>
                      <a:noFill/>
                    </a:ln>
                  </pic:spPr>
                </pic:pic>
              </a:graphicData>
            </a:graphic>
          </wp:inline>
        </w:drawing>
      </w:r>
    </w:p>
    <w:p w14:paraId="57BD43A2" w14:textId="12DE0EDD" w:rsidR="008D6A20" w:rsidRDefault="008D6A20" w:rsidP="008D6A20">
      <w:pPr>
        <w:pStyle w:val="a7"/>
        <w:jc w:val="center"/>
      </w:pPr>
      <w:r>
        <w:t xml:space="preserve">Figure </w:t>
      </w:r>
      <w:r w:rsidR="00861158">
        <w:t>5</w:t>
      </w:r>
      <w:r>
        <w:t xml:space="preserve">. </w:t>
      </w:r>
      <w:r>
        <w:fldChar w:fldCharType="begin"/>
      </w:r>
      <w:r>
        <w:instrText xml:space="preserve"> SEQ Figure \* ARABIC </w:instrText>
      </w:r>
      <w:r>
        <w:fldChar w:fldCharType="end"/>
      </w:r>
      <w:r>
        <w:t>CDF of received SINR</w:t>
      </w:r>
    </w:p>
    <w:p w14:paraId="18D6EB96" w14:textId="0263B6FC" w:rsidR="008D6A20" w:rsidRDefault="00B26EF6" w:rsidP="00B26EF6">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r w:rsidRPr="00B26EF6">
        <w:rPr>
          <w:rFonts w:ascii="Times New Roman" w:hAnsi="Times New Roman" w:cs="Times New Roman"/>
          <w:b w:val="0"/>
          <w:bCs w:val="0"/>
        </w:rPr>
        <w:t>SBFD Deployment case 2</w:t>
      </w:r>
    </w:p>
    <w:p w14:paraId="435B65D8" w14:textId="0C452B44" w:rsidR="00AC3DF3" w:rsidRDefault="00AC3DF3" w:rsidP="00AC3DF3">
      <w:pPr>
        <w:jc w:val="both"/>
        <w:rPr>
          <w:rFonts w:eastAsiaTheme="minorEastAsia"/>
          <w:sz w:val="20"/>
          <w:szCs w:val="20"/>
          <w:lang w:eastAsia="zh-CN"/>
        </w:rPr>
      </w:pPr>
      <w:r>
        <w:rPr>
          <w:rFonts w:eastAsiaTheme="minorEastAsia"/>
          <w:sz w:val="20"/>
          <w:szCs w:val="20"/>
          <w:lang w:eastAsia="zh-CN"/>
        </w:rPr>
        <w:t>For SBFD deployment case 2, the following scheme</w:t>
      </w:r>
      <w:r w:rsidR="00D27B2C">
        <w:rPr>
          <w:rFonts w:eastAsiaTheme="minorEastAsia"/>
          <w:sz w:val="20"/>
          <w:szCs w:val="20"/>
          <w:lang w:eastAsia="zh-CN"/>
        </w:rPr>
        <w:t>s are</w:t>
      </w:r>
      <w:r>
        <w:rPr>
          <w:rFonts w:eastAsiaTheme="minorEastAsia"/>
          <w:sz w:val="20"/>
          <w:szCs w:val="20"/>
          <w:lang w:eastAsia="zh-CN"/>
        </w:rPr>
        <w:t xml:space="preserve"> simulated,</w:t>
      </w:r>
    </w:p>
    <w:p w14:paraId="4549F64E" w14:textId="77777777" w:rsidR="00D27B2C" w:rsidRDefault="00D27B2C" w:rsidP="00AC3DF3">
      <w:pPr>
        <w:jc w:val="both"/>
        <w:rPr>
          <w:rFonts w:eastAsiaTheme="minorEastAsia"/>
          <w:b/>
          <w:sz w:val="20"/>
          <w:szCs w:val="20"/>
          <w:lang w:eastAsia="zh-CN"/>
        </w:rPr>
      </w:pPr>
    </w:p>
    <w:p w14:paraId="245EE184" w14:textId="3D857E45" w:rsidR="00AC3DF3" w:rsidRPr="005241E1" w:rsidRDefault="00AC3DF3" w:rsidP="00AC3DF3">
      <w:pPr>
        <w:jc w:val="both"/>
        <w:rPr>
          <w:rFonts w:eastAsiaTheme="minorEastAsia"/>
          <w:b/>
          <w:sz w:val="20"/>
          <w:szCs w:val="20"/>
          <w:lang w:eastAsia="zh-CN"/>
        </w:rPr>
      </w:pPr>
      <w:r w:rsidRPr="005241E1">
        <w:rPr>
          <w:rFonts w:eastAsiaTheme="minorEastAsia"/>
          <w:b/>
          <w:sz w:val="20"/>
          <w:szCs w:val="20"/>
          <w:lang w:eastAsia="zh-CN"/>
        </w:rPr>
        <w:t>Baseline:</w:t>
      </w:r>
    </w:p>
    <w:p w14:paraId="66FE5AD2" w14:textId="183E79AA" w:rsidR="00AC3DF3" w:rsidRDefault="00AC3DF3" w:rsidP="00AC3DF3">
      <w:pPr>
        <w:pStyle w:val="afa"/>
        <w:numPr>
          <w:ilvl w:val="0"/>
          <w:numId w:val="19"/>
        </w:numPr>
        <w:ind w:firstLineChars="0"/>
        <w:jc w:val="both"/>
        <w:rPr>
          <w:rFonts w:ascii="Times New Roman" w:eastAsiaTheme="minorEastAsia" w:hAnsi="Times New Roman" w:cs="Times New Roman"/>
          <w:sz w:val="20"/>
          <w:szCs w:val="20"/>
        </w:rPr>
      </w:pPr>
      <w:r w:rsidRPr="00ED7F54">
        <w:rPr>
          <w:rFonts w:ascii="Times New Roman" w:eastAsiaTheme="minorEastAsia" w:hAnsi="Times New Roman" w:cs="Times New Roman"/>
          <w:sz w:val="20"/>
          <w:szCs w:val="20"/>
        </w:rPr>
        <w:t xml:space="preserve">Scheme </w:t>
      </w:r>
      <w:r>
        <w:rPr>
          <w:rFonts w:ascii="Times New Roman" w:eastAsiaTheme="minorEastAsia" w:hAnsi="Times New Roman" w:cs="Times New Roman"/>
          <w:sz w:val="20"/>
          <w:szCs w:val="20"/>
        </w:rPr>
        <w:t>2</w:t>
      </w:r>
      <w:r w:rsidRPr="00ED7F54">
        <w:rPr>
          <w:rFonts w:ascii="Times New Roman" w:eastAsiaTheme="minorEastAsia" w:hAnsi="Times New Roman" w:cs="Times New Roman"/>
          <w:sz w:val="20"/>
          <w:szCs w:val="20"/>
        </w:rPr>
        <w:t>-1: Baseline legacy TDD operation with UL/DL configuration of DDDSU (S slot: 12D:2S:0U).</w:t>
      </w:r>
    </w:p>
    <w:p w14:paraId="44AE1CF0" w14:textId="77777777" w:rsidR="00C95D89" w:rsidRDefault="00C95D89" w:rsidP="00AC3DF3">
      <w:pPr>
        <w:jc w:val="both"/>
        <w:rPr>
          <w:rFonts w:eastAsiaTheme="minorEastAsia"/>
          <w:sz w:val="20"/>
          <w:szCs w:val="20"/>
        </w:rPr>
      </w:pPr>
    </w:p>
    <w:p w14:paraId="46EF0A46" w14:textId="1D673D76" w:rsidR="00AC3DF3" w:rsidRPr="005241E1" w:rsidRDefault="00F204A8" w:rsidP="00AC3DF3">
      <w:pPr>
        <w:jc w:val="both"/>
        <w:rPr>
          <w:rFonts w:eastAsiaTheme="minorEastAsia"/>
          <w:b/>
          <w:sz w:val="20"/>
          <w:szCs w:val="20"/>
        </w:rPr>
      </w:pPr>
      <w:r w:rsidRPr="005241E1">
        <w:rPr>
          <w:rFonts w:eastAsiaTheme="minorEastAsia"/>
          <w:b/>
          <w:sz w:val="20"/>
          <w:szCs w:val="20"/>
        </w:rPr>
        <w:t xml:space="preserve">SBFD operation </w:t>
      </w:r>
      <w:r w:rsidR="00AC3DF3" w:rsidRPr="005241E1">
        <w:rPr>
          <w:rFonts w:eastAsiaTheme="minorEastAsia"/>
          <w:b/>
          <w:sz w:val="20"/>
          <w:szCs w:val="20"/>
        </w:rPr>
        <w:t>s</w:t>
      </w:r>
      <w:r w:rsidRPr="005241E1">
        <w:rPr>
          <w:rFonts w:eastAsiaTheme="minorEastAsia"/>
          <w:b/>
          <w:sz w:val="20"/>
          <w:szCs w:val="20"/>
        </w:rPr>
        <w:t xml:space="preserve">cheme: </w:t>
      </w:r>
    </w:p>
    <w:p w14:paraId="5B69ED0E" w14:textId="01E922F7" w:rsidR="00AC3DF3" w:rsidRPr="00ED7F54" w:rsidRDefault="00AC3DF3" w:rsidP="00AC3DF3">
      <w:pPr>
        <w:pStyle w:val="afa"/>
        <w:numPr>
          <w:ilvl w:val="0"/>
          <w:numId w:val="19"/>
        </w:numPr>
        <w:ind w:firstLineChars="0"/>
        <w:jc w:val="both"/>
        <w:rPr>
          <w:rFonts w:ascii="Times New Roman" w:eastAsiaTheme="minorEastAsia" w:hAnsi="Times New Roman" w:cs="Times New Roman"/>
          <w:sz w:val="20"/>
          <w:szCs w:val="20"/>
        </w:rPr>
      </w:pPr>
      <w:r w:rsidRPr="00ED7F54">
        <w:rPr>
          <w:rFonts w:ascii="Times New Roman" w:eastAsiaTheme="minorEastAsia" w:hAnsi="Times New Roman" w:cs="Times New Roman"/>
          <w:sz w:val="20"/>
          <w:szCs w:val="20"/>
        </w:rPr>
        <w:t xml:space="preserve">Scheme </w:t>
      </w:r>
      <w:r>
        <w:rPr>
          <w:rFonts w:ascii="Times New Roman" w:eastAsiaTheme="minorEastAsia" w:hAnsi="Times New Roman" w:cs="Times New Roman"/>
          <w:sz w:val="20"/>
          <w:szCs w:val="20"/>
        </w:rPr>
        <w:t>2</w:t>
      </w:r>
      <w:r w:rsidRPr="00ED7F54">
        <w:rPr>
          <w:rFonts w:ascii="Times New Roman" w:eastAsiaTheme="minorEastAsia" w:hAnsi="Times New Roman" w:cs="Times New Roman"/>
          <w:sz w:val="20"/>
          <w:szCs w:val="20"/>
        </w:rPr>
        <w:t xml:space="preserve">-2:  </w:t>
      </w:r>
      <w:r w:rsidRPr="00AC3DF3">
        <w:rPr>
          <w:rFonts w:ascii="Times New Roman" w:eastAsiaTheme="minorEastAsia" w:hAnsi="Times New Roman" w:cs="Times New Roman"/>
          <w:sz w:val="20"/>
          <w:szCs w:val="20"/>
        </w:rPr>
        <w:t>Flexible SBFD operation with (XXXXX), the total number of antenna elements for SBFD is two times of that for legacy TDD.</w:t>
      </w:r>
    </w:p>
    <w:p w14:paraId="466FA009" w14:textId="095D9830" w:rsidR="00AC3DF3" w:rsidRPr="00AC3DF3" w:rsidRDefault="00AC3DF3" w:rsidP="00AC3DF3">
      <w:pPr>
        <w:pStyle w:val="afa"/>
        <w:numPr>
          <w:ilvl w:val="1"/>
          <w:numId w:val="19"/>
        </w:numPr>
        <w:ind w:firstLineChars="0"/>
        <w:jc w:val="both"/>
        <w:rPr>
          <w:rFonts w:ascii="Times New Roman" w:eastAsiaTheme="minorEastAsia" w:hAnsi="Times New Roman" w:cs="Times New Roman"/>
          <w:sz w:val="20"/>
          <w:szCs w:val="20"/>
        </w:rPr>
      </w:pPr>
      <w:r w:rsidRPr="00AC3DF3">
        <w:rPr>
          <w:rFonts w:ascii="Times New Roman" w:eastAsiaTheme="minorEastAsia" w:hAnsi="Times New Roman" w:cs="Times New Roman"/>
          <w:sz w:val="20"/>
          <w:szCs w:val="20"/>
        </w:rPr>
        <w:t>The sub-band size for the flexible SBFD is determined based on the required resources for DL/UL traffic transmission per Y slot(s), in our simulation, Y=5.  </w:t>
      </w:r>
    </w:p>
    <w:p w14:paraId="38FBE5B9" w14:textId="2728A674" w:rsidR="00B26EF6" w:rsidRDefault="00B26EF6" w:rsidP="00B26EF6">
      <w:pPr>
        <w:pStyle w:val="30"/>
        <w:numPr>
          <w:ilvl w:val="2"/>
          <w:numId w:val="4"/>
        </w:numPr>
        <w:overflowPunct w:val="0"/>
        <w:autoSpaceDE w:val="0"/>
        <w:autoSpaceDN w:val="0"/>
        <w:adjustRightInd w:val="0"/>
        <w:textAlignment w:val="baseline"/>
        <w:rPr>
          <w:rFonts w:ascii="Times New Roman" w:hAnsi="Times New Roman" w:cs="Times New Roman"/>
          <w:b w:val="0"/>
          <w:bCs w:val="0"/>
          <w:sz w:val="24"/>
          <w:szCs w:val="28"/>
        </w:rPr>
      </w:pPr>
      <w:r w:rsidRPr="00B26EF6">
        <w:rPr>
          <w:rFonts w:ascii="Times New Roman" w:hAnsi="Times New Roman" w:cs="Times New Roman"/>
          <w:b w:val="0"/>
          <w:bCs w:val="0"/>
          <w:sz w:val="24"/>
          <w:szCs w:val="28"/>
        </w:rPr>
        <w:t>Small packet</w:t>
      </w:r>
      <w:r w:rsidR="00390F6F" w:rsidRPr="00390F6F">
        <w:rPr>
          <w:rFonts w:ascii="Times New Roman" w:hAnsi="Times New Roman" w:cs="Times New Roman"/>
          <w:b w:val="0"/>
          <w:bCs w:val="0"/>
          <w:sz w:val="24"/>
          <w:szCs w:val="28"/>
        </w:rPr>
        <w:t xml:space="preserve"> </w:t>
      </w:r>
      <w:r w:rsidR="00390F6F">
        <w:rPr>
          <w:rFonts w:ascii="Times New Roman" w:hAnsi="Times New Roman" w:cs="Times New Roman"/>
          <w:b w:val="0"/>
          <w:bCs w:val="0"/>
          <w:sz w:val="24"/>
          <w:szCs w:val="28"/>
        </w:rPr>
        <w:t>size</w:t>
      </w:r>
    </w:p>
    <w:p w14:paraId="453F3B77" w14:textId="325D13E1" w:rsidR="00EA06E5" w:rsidRPr="00361A91" w:rsidRDefault="00EA06E5" w:rsidP="00EA06E5">
      <w:pPr>
        <w:jc w:val="both"/>
        <w:rPr>
          <w:rFonts w:eastAsiaTheme="minorEastAsia"/>
          <w:sz w:val="20"/>
          <w:szCs w:val="20"/>
          <w:lang w:eastAsia="zh-CN"/>
        </w:rPr>
      </w:pPr>
      <w:r w:rsidRPr="00361A91">
        <w:rPr>
          <w:rFonts w:eastAsiaTheme="minorEastAsia"/>
          <w:sz w:val="20"/>
          <w:szCs w:val="20"/>
          <w:lang w:eastAsia="zh-CN"/>
        </w:rPr>
        <w:t xml:space="preserve">For small packet (0.1Mbytes), </w:t>
      </w:r>
      <w:r w:rsidRPr="00361A91">
        <w:rPr>
          <w:rFonts w:eastAsiaTheme="minorEastAsia" w:hint="eastAsia"/>
          <w:sz w:val="20"/>
          <w:szCs w:val="20"/>
          <w:lang w:eastAsia="zh-CN"/>
        </w:rPr>
        <w:t>T</w:t>
      </w:r>
      <w:r w:rsidRPr="00361A91">
        <w:rPr>
          <w:rFonts w:eastAsiaTheme="minorEastAsia"/>
          <w:sz w:val="20"/>
          <w:szCs w:val="20"/>
          <w:lang w:eastAsia="zh-CN"/>
        </w:rPr>
        <w:t xml:space="preserve">able </w:t>
      </w:r>
      <w:r w:rsidR="00361A91">
        <w:rPr>
          <w:rFonts w:eastAsiaTheme="minorEastAsia"/>
          <w:sz w:val="20"/>
          <w:szCs w:val="20"/>
          <w:lang w:eastAsia="zh-CN"/>
        </w:rPr>
        <w:t>1</w:t>
      </w:r>
      <w:r w:rsidRPr="00361A91">
        <w:rPr>
          <w:rFonts w:eastAsiaTheme="minorEastAsia"/>
          <w:sz w:val="20"/>
          <w:szCs w:val="20"/>
          <w:lang w:eastAsia="zh-CN"/>
        </w:rPr>
        <w:t xml:space="preserve">5, Table </w:t>
      </w:r>
      <w:r w:rsidR="00361A91">
        <w:rPr>
          <w:rFonts w:eastAsiaTheme="minorEastAsia"/>
          <w:sz w:val="20"/>
          <w:szCs w:val="20"/>
          <w:lang w:eastAsia="zh-CN"/>
        </w:rPr>
        <w:t>1</w:t>
      </w:r>
      <w:r w:rsidRPr="00361A91">
        <w:rPr>
          <w:rFonts w:eastAsiaTheme="minorEastAsia"/>
          <w:sz w:val="20"/>
          <w:szCs w:val="20"/>
          <w:lang w:eastAsia="zh-CN"/>
        </w:rPr>
        <w:t>6 show the DL and UL UPT performance</w:t>
      </w:r>
      <w:r w:rsidR="00DB10E6">
        <w:rPr>
          <w:rFonts w:eastAsiaTheme="minorEastAsia"/>
          <w:sz w:val="20"/>
          <w:szCs w:val="20"/>
          <w:lang w:eastAsia="zh-CN"/>
        </w:rPr>
        <w:t>,</w:t>
      </w:r>
      <w:r w:rsidRPr="00361A91">
        <w:rPr>
          <w:rFonts w:eastAsiaTheme="minorEastAsia"/>
          <w:sz w:val="20"/>
          <w:szCs w:val="20"/>
          <w:lang w:eastAsia="zh-CN"/>
        </w:rPr>
        <w:t xml:space="preserve"> Table </w:t>
      </w:r>
      <w:r w:rsidR="00361A91">
        <w:rPr>
          <w:rFonts w:eastAsiaTheme="minorEastAsia"/>
          <w:sz w:val="20"/>
          <w:szCs w:val="20"/>
          <w:lang w:eastAsia="zh-CN"/>
        </w:rPr>
        <w:t>1</w:t>
      </w:r>
      <w:r w:rsidRPr="00361A91">
        <w:rPr>
          <w:rFonts w:eastAsiaTheme="minorEastAsia"/>
          <w:sz w:val="20"/>
          <w:szCs w:val="20"/>
          <w:lang w:eastAsia="zh-CN"/>
        </w:rPr>
        <w:t xml:space="preserve">7 and Table </w:t>
      </w:r>
      <w:r w:rsidR="00361A91">
        <w:rPr>
          <w:rFonts w:eastAsiaTheme="minorEastAsia"/>
          <w:sz w:val="20"/>
          <w:szCs w:val="20"/>
          <w:lang w:eastAsia="zh-CN"/>
        </w:rPr>
        <w:t>1</w:t>
      </w:r>
      <w:r w:rsidRPr="00361A91">
        <w:rPr>
          <w:rFonts w:eastAsiaTheme="minorEastAsia"/>
          <w:sz w:val="20"/>
          <w:szCs w:val="20"/>
          <w:lang w:eastAsia="zh-CN"/>
        </w:rPr>
        <w:t>8 show the DL and UL latency.</w:t>
      </w:r>
      <w:r w:rsidRPr="00361A91">
        <w:rPr>
          <w:rFonts w:eastAsiaTheme="minorEastAsia" w:hint="eastAsia"/>
          <w:sz w:val="20"/>
          <w:szCs w:val="20"/>
          <w:lang w:eastAsia="zh-CN"/>
        </w:rPr>
        <w:t xml:space="preserve"> </w:t>
      </w:r>
      <w:r w:rsidR="00DB10E6">
        <w:rPr>
          <w:rFonts w:eastAsiaTheme="minorEastAsia"/>
          <w:sz w:val="20"/>
          <w:szCs w:val="20"/>
          <w:lang w:eastAsia="zh-CN"/>
        </w:rPr>
        <w:t xml:space="preserve">Table 19 provides the RU. </w:t>
      </w:r>
      <w:r w:rsidRPr="00361A91">
        <w:rPr>
          <w:rFonts w:eastAsiaTheme="minorEastAsia"/>
          <w:sz w:val="20"/>
          <w:szCs w:val="20"/>
          <w:lang w:eastAsia="zh-CN"/>
        </w:rPr>
        <w:t>From the results, we have following observations.</w:t>
      </w:r>
      <w:r w:rsidR="008C6619">
        <w:rPr>
          <w:rFonts w:eastAsiaTheme="minorEastAsia"/>
          <w:sz w:val="20"/>
          <w:szCs w:val="20"/>
          <w:lang w:eastAsia="zh-CN"/>
        </w:rPr>
        <w:t xml:space="preserve"> In deployment case 2, if the traffic load </w:t>
      </w:r>
      <w:r w:rsidR="003F1038">
        <w:rPr>
          <w:rFonts w:eastAsiaTheme="minorEastAsia"/>
          <w:sz w:val="20"/>
          <w:szCs w:val="20"/>
          <w:lang w:eastAsia="zh-CN"/>
        </w:rPr>
        <w:t xml:space="preserve">for </w:t>
      </w:r>
      <w:r w:rsidR="008C6619">
        <w:rPr>
          <w:rFonts w:eastAsiaTheme="minorEastAsia"/>
          <w:sz w:val="20"/>
          <w:szCs w:val="20"/>
          <w:lang w:eastAsia="zh-CN"/>
        </w:rPr>
        <w:t>a certain direction in the cell become</w:t>
      </w:r>
      <w:r w:rsidR="00B5611E">
        <w:rPr>
          <w:rFonts w:eastAsiaTheme="minorEastAsia"/>
          <w:sz w:val="20"/>
          <w:szCs w:val="20"/>
          <w:lang w:eastAsia="zh-CN"/>
        </w:rPr>
        <w:t>s</w:t>
      </w:r>
      <w:r w:rsidR="008C6619">
        <w:rPr>
          <w:rFonts w:eastAsiaTheme="minorEastAsia"/>
          <w:sz w:val="20"/>
          <w:szCs w:val="20"/>
          <w:lang w:eastAsia="zh-CN"/>
        </w:rPr>
        <w:t xml:space="preserve"> heavy, the gNB will </w:t>
      </w:r>
      <w:r w:rsidR="003F1038">
        <w:rPr>
          <w:rFonts w:eastAsiaTheme="minorEastAsia"/>
          <w:sz w:val="20"/>
          <w:szCs w:val="20"/>
          <w:lang w:eastAsia="zh-CN"/>
        </w:rPr>
        <w:t xml:space="preserve">assign </w:t>
      </w:r>
      <w:r w:rsidR="008C6619">
        <w:rPr>
          <w:rFonts w:eastAsiaTheme="minorEastAsia"/>
          <w:sz w:val="20"/>
          <w:szCs w:val="20"/>
          <w:lang w:eastAsia="zh-CN"/>
        </w:rPr>
        <w:t xml:space="preserve">more resources </w:t>
      </w:r>
      <w:r w:rsidR="003F1038">
        <w:rPr>
          <w:rFonts w:eastAsiaTheme="minorEastAsia"/>
          <w:sz w:val="20"/>
          <w:szCs w:val="20"/>
          <w:lang w:eastAsia="zh-CN"/>
        </w:rPr>
        <w:t xml:space="preserve">for </w:t>
      </w:r>
      <w:r w:rsidR="00DB74B8">
        <w:rPr>
          <w:rFonts w:eastAsiaTheme="minorEastAsia"/>
          <w:sz w:val="20"/>
          <w:szCs w:val="20"/>
          <w:lang w:eastAsia="zh-CN"/>
        </w:rPr>
        <w:t>this</w:t>
      </w:r>
      <w:r w:rsidR="008C6619">
        <w:rPr>
          <w:rFonts w:eastAsiaTheme="minorEastAsia"/>
          <w:sz w:val="20"/>
          <w:szCs w:val="20"/>
          <w:lang w:eastAsia="zh-CN"/>
        </w:rPr>
        <w:t xml:space="preserve"> direction for subsequent data transmission to ensure</w:t>
      </w:r>
      <w:r w:rsidR="00DB74B8">
        <w:rPr>
          <w:rFonts w:eastAsiaTheme="minorEastAsia"/>
          <w:sz w:val="20"/>
          <w:szCs w:val="20"/>
          <w:lang w:eastAsia="zh-CN"/>
        </w:rPr>
        <w:t xml:space="preserve"> better service for</w:t>
      </w:r>
      <w:r w:rsidR="008C6619">
        <w:rPr>
          <w:rFonts w:eastAsiaTheme="minorEastAsia"/>
          <w:sz w:val="20"/>
          <w:szCs w:val="20"/>
          <w:lang w:eastAsia="zh-CN"/>
        </w:rPr>
        <w:t xml:space="preserve"> users in the cell. Hence, c</w:t>
      </w:r>
      <w:r w:rsidR="008C6619" w:rsidRPr="008C6619">
        <w:rPr>
          <w:rFonts w:eastAsiaTheme="minorEastAsia"/>
          <w:sz w:val="20"/>
          <w:szCs w:val="20"/>
          <w:lang w:eastAsia="zh-CN"/>
        </w:rPr>
        <w:t>ompared to legacy TDD with DDDSU, SBFD with flexible sub-band size can achieve higher DL UPT and significantly improve the UL UPT with two times antenna element.</w:t>
      </w:r>
    </w:p>
    <w:p w14:paraId="25D9147B" w14:textId="2459D1DA" w:rsidR="00EA06E5" w:rsidRPr="001C75B3" w:rsidRDefault="0085011B">
      <w:pPr>
        <w:pStyle w:val="a7"/>
        <w:rPr>
          <w:rFonts w:eastAsia="等线"/>
          <w:i/>
          <w:sz w:val="21"/>
          <w:szCs w:val="21"/>
        </w:rPr>
      </w:pPr>
      <w:bookmarkStart w:id="23" w:name="_Ref111190089"/>
      <w:r w:rsidRPr="00BA24C4">
        <w:rPr>
          <w:i/>
        </w:rPr>
        <w:t xml:space="preserve">Observation </w:t>
      </w:r>
      <w:r w:rsidRPr="006A7E02">
        <w:rPr>
          <w:i/>
        </w:rPr>
        <w:fldChar w:fldCharType="begin"/>
      </w:r>
      <w:r w:rsidRPr="00D4137A">
        <w:rPr>
          <w:i/>
        </w:rPr>
        <w:instrText xml:space="preserve"> SEQ Observation \* ARABIC </w:instrText>
      </w:r>
      <w:r w:rsidRPr="006A7E02">
        <w:rPr>
          <w:i/>
        </w:rPr>
        <w:fldChar w:fldCharType="separate"/>
      </w:r>
      <w:r>
        <w:rPr>
          <w:i/>
          <w:iCs/>
          <w:noProof/>
        </w:rPr>
        <w:t>3</w:t>
      </w:r>
      <w:r w:rsidRPr="006A7E02">
        <w:rPr>
          <w:i/>
        </w:rPr>
        <w:fldChar w:fldCharType="end"/>
      </w:r>
      <w:r w:rsidR="00EA06E5" w:rsidRPr="001C75B3">
        <w:rPr>
          <w:i/>
          <w:iCs/>
        </w:rPr>
        <w:t xml:space="preserve">: For </w:t>
      </w:r>
      <w:r w:rsidR="001C75B3" w:rsidRPr="001C75B3">
        <w:rPr>
          <w:i/>
          <w:iCs/>
        </w:rPr>
        <w:t xml:space="preserve">FR1 InH, </w:t>
      </w:r>
      <w:r w:rsidR="00EA06E5" w:rsidRPr="001C75B3">
        <w:rPr>
          <w:i/>
          <w:iCs/>
        </w:rPr>
        <w:t xml:space="preserve">FTP traffic with </w:t>
      </w:r>
      <w:r w:rsidR="001C75B3" w:rsidRPr="001C75B3">
        <w:rPr>
          <w:i/>
          <w:iCs/>
        </w:rPr>
        <w:t>small</w:t>
      </w:r>
      <w:r w:rsidR="00EA06E5" w:rsidRPr="001C75B3">
        <w:rPr>
          <w:i/>
          <w:iCs/>
        </w:rPr>
        <w:t xml:space="preserve"> packet</w:t>
      </w:r>
      <w:r w:rsidR="004B2B0A" w:rsidRPr="004B2B0A">
        <w:rPr>
          <w:i/>
          <w:iCs/>
        </w:rPr>
        <w:t xml:space="preserve"> </w:t>
      </w:r>
      <w:r w:rsidR="004B2B0A">
        <w:rPr>
          <w:i/>
          <w:iCs/>
        </w:rPr>
        <w:t xml:space="preserve">size </w:t>
      </w:r>
      <w:r w:rsidR="00EA06E5" w:rsidRPr="001C75B3">
        <w:rPr>
          <w:i/>
          <w:iCs/>
        </w:rPr>
        <w:t>(0.</w:t>
      </w:r>
      <w:r w:rsidR="001C75B3" w:rsidRPr="001C75B3">
        <w:rPr>
          <w:i/>
          <w:iCs/>
        </w:rPr>
        <w:t>1</w:t>
      </w:r>
      <w:r w:rsidR="00EA06E5" w:rsidRPr="001C75B3">
        <w:rPr>
          <w:i/>
          <w:iCs/>
        </w:rPr>
        <w:t>Mbyte)</w:t>
      </w:r>
      <w:r w:rsidR="001C75B3" w:rsidRPr="001C75B3">
        <w:rPr>
          <w:i/>
          <w:iCs/>
        </w:rPr>
        <w:t xml:space="preserve"> in deployment case 2,</w:t>
      </w:r>
      <w:bookmarkEnd w:id="23"/>
    </w:p>
    <w:p w14:paraId="7EB98100" w14:textId="77BA52B5" w:rsidR="00EA06E5" w:rsidRPr="001C75B3" w:rsidRDefault="001C75B3" w:rsidP="00EA06E5">
      <w:pPr>
        <w:pStyle w:val="afa"/>
        <w:numPr>
          <w:ilvl w:val="1"/>
          <w:numId w:val="10"/>
        </w:numPr>
        <w:ind w:firstLineChars="0"/>
        <w:jc w:val="both"/>
        <w:rPr>
          <w:color w:val="0000FF"/>
        </w:rPr>
      </w:pPr>
      <w:r w:rsidRPr="001C75B3">
        <w:rPr>
          <w:rFonts w:ascii="Times New Roman" w:eastAsia="Times New Roman" w:hAnsi="Times New Roman" w:cs="Times New Roman"/>
          <w:b/>
          <w:bCs/>
          <w:i/>
          <w:iCs/>
          <w:sz w:val="20"/>
          <w:szCs w:val="20"/>
          <w:lang w:eastAsia="en-US"/>
        </w:rPr>
        <w:t xml:space="preserve">Compared to legacy TDD with DDDSU, SBFD with flexible sub-band size can significantly improve the UL UPT </w:t>
      </w:r>
      <w:r w:rsidR="003F1038">
        <w:rPr>
          <w:rFonts w:ascii="Times New Roman" w:eastAsia="Times New Roman" w:hAnsi="Times New Roman" w:cs="Times New Roman"/>
          <w:b/>
          <w:bCs/>
          <w:i/>
          <w:iCs/>
          <w:sz w:val="20"/>
          <w:szCs w:val="20"/>
          <w:lang w:eastAsia="en-US"/>
        </w:rPr>
        <w:t xml:space="preserve">and also </w:t>
      </w:r>
      <w:r w:rsidR="003F1038" w:rsidRPr="001C75B3">
        <w:rPr>
          <w:rFonts w:ascii="Times New Roman" w:eastAsia="Times New Roman" w:hAnsi="Times New Roman" w:cs="Times New Roman"/>
          <w:b/>
          <w:bCs/>
          <w:i/>
          <w:iCs/>
          <w:sz w:val="20"/>
          <w:szCs w:val="20"/>
          <w:lang w:eastAsia="en-US"/>
        </w:rPr>
        <w:t xml:space="preserve">achieve higher DL UPT </w:t>
      </w:r>
      <w:r w:rsidRPr="001C75B3">
        <w:rPr>
          <w:rFonts w:ascii="Times New Roman" w:eastAsia="Times New Roman" w:hAnsi="Times New Roman" w:cs="Times New Roman"/>
          <w:b/>
          <w:bCs/>
          <w:i/>
          <w:iCs/>
          <w:sz w:val="20"/>
          <w:szCs w:val="20"/>
          <w:lang w:eastAsia="en-US"/>
        </w:rPr>
        <w:t>with two times antenna element</w:t>
      </w:r>
      <w:r>
        <w:rPr>
          <w:rFonts w:ascii="Times New Roman" w:eastAsia="Times New Roman" w:hAnsi="Times New Roman" w:cs="Times New Roman"/>
          <w:b/>
          <w:bCs/>
          <w:i/>
          <w:iCs/>
          <w:sz w:val="20"/>
          <w:szCs w:val="20"/>
          <w:lang w:eastAsia="en-US"/>
        </w:rPr>
        <w:t>.</w:t>
      </w:r>
    </w:p>
    <w:p w14:paraId="2D96C800" w14:textId="037C846F"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196C30">
        <w:t>1</w:t>
      </w:r>
      <w:r>
        <w:t>5</w:t>
      </w:r>
      <w:r w:rsidRPr="00763C9E">
        <w:t xml:space="preserve">. </w:t>
      </w:r>
      <w:r>
        <w:t xml:space="preserve">DL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193F3570" w14:textId="77777777" w:rsidTr="00196C30">
        <w:trPr>
          <w:trHeight w:val="799"/>
          <w:jc w:val="center"/>
        </w:trPr>
        <w:tc>
          <w:tcPr>
            <w:tcW w:w="1684" w:type="dxa"/>
            <w:shd w:val="clear" w:color="auto" w:fill="5B9BD5" w:themeFill="accent1"/>
            <w:vAlign w:val="center"/>
          </w:tcPr>
          <w:p w14:paraId="0C836A2A"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lastRenderedPageBreak/>
              <w:t>Configuration</w:t>
            </w:r>
          </w:p>
        </w:tc>
        <w:tc>
          <w:tcPr>
            <w:tcW w:w="1396" w:type="dxa"/>
            <w:shd w:val="clear" w:color="auto" w:fill="5B9BD5" w:themeFill="accent1"/>
            <w:vAlign w:val="center"/>
          </w:tcPr>
          <w:p w14:paraId="288C8FA5"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336F843C"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5830BCB9"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60C4F79F"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7F5C769C"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E62EAF" w14:paraId="3D2349F3" w14:textId="77777777" w:rsidTr="00366C28">
        <w:trPr>
          <w:trHeight w:val="800"/>
          <w:jc w:val="center"/>
        </w:trPr>
        <w:tc>
          <w:tcPr>
            <w:tcW w:w="1684" w:type="dxa"/>
            <w:vMerge w:val="restart"/>
            <w:shd w:val="clear" w:color="auto" w:fill="5B9BD5" w:themeFill="accent1"/>
            <w:vAlign w:val="center"/>
          </w:tcPr>
          <w:p w14:paraId="28F1B96B" w14:textId="77777777" w:rsidR="00E62EAF" w:rsidRDefault="00E62EAF"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5C630C65" w14:textId="77777777" w:rsidR="00E62EAF" w:rsidRDefault="00E62EAF" w:rsidP="00366C2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EDF6651" w14:textId="77777777" w:rsidR="00E62EAF" w:rsidRPr="00546CA9" w:rsidRDefault="00E62EAF" w:rsidP="00366C2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B651348" w14:textId="78ACC338" w:rsidR="00E62EAF" w:rsidRPr="00546CA9" w:rsidRDefault="00E62EAF" w:rsidP="00366C28">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2FA1938A" w14:textId="33A41214"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414.52</w:t>
            </w:r>
          </w:p>
        </w:tc>
        <w:tc>
          <w:tcPr>
            <w:tcW w:w="1463" w:type="dxa"/>
            <w:vAlign w:val="center"/>
          </w:tcPr>
          <w:p w14:paraId="64A5DB90" w14:textId="2DA46009"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262.70</w:t>
            </w:r>
          </w:p>
        </w:tc>
        <w:tc>
          <w:tcPr>
            <w:tcW w:w="1489" w:type="dxa"/>
            <w:vAlign w:val="center"/>
          </w:tcPr>
          <w:p w14:paraId="49E519A0" w14:textId="1604FC42"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431.80</w:t>
            </w:r>
          </w:p>
        </w:tc>
        <w:tc>
          <w:tcPr>
            <w:tcW w:w="1489" w:type="dxa"/>
            <w:vAlign w:val="center"/>
          </w:tcPr>
          <w:p w14:paraId="7514E1B1" w14:textId="584E3249"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529.56</w:t>
            </w:r>
          </w:p>
        </w:tc>
      </w:tr>
      <w:tr w:rsidR="00E62EAF" w14:paraId="5B825D87" w14:textId="77777777" w:rsidTr="00366C28">
        <w:trPr>
          <w:trHeight w:val="800"/>
          <w:jc w:val="center"/>
        </w:trPr>
        <w:tc>
          <w:tcPr>
            <w:tcW w:w="1684" w:type="dxa"/>
            <w:vMerge/>
            <w:shd w:val="clear" w:color="auto" w:fill="5B9BD5" w:themeFill="accent1"/>
            <w:vAlign w:val="center"/>
          </w:tcPr>
          <w:p w14:paraId="0DD8B27E" w14:textId="77777777" w:rsidR="00E62EAF" w:rsidRPr="00546CA9" w:rsidRDefault="00E62EAF" w:rsidP="00366C28">
            <w:pPr>
              <w:jc w:val="center"/>
              <w:rPr>
                <w:sz w:val="20"/>
                <w:szCs w:val="20"/>
              </w:rPr>
            </w:pPr>
          </w:p>
        </w:tc>
        <w:tc>
          <w:tcPr>
            <w:tcW w:w="1396" w:type="dxa"/>
            <w:vAlign w:val="center"/>
          </w:tcPr>
          <w:p w14:paraId="4D443CA0" w14:textId="65A92F0F" w:rsidR="00E62EAF" w:rsidRPr="00546CA9" w:rsidRDefault="00E62EAF" w:rsidP="00366C28">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4DD6B073" w14:textId="4AEC1135"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430.24</w:t>
            </w:r>
          </w:p>
        </w:tc>
        <w:tc>
          <w:tcPr>
            <w:tcW w:w="1463" w:type="dxa"/>
            <w:vAlign w:val="center"/>
          </w:tcPr>
          <w:p w14:paraId="403BFBF3" w14:textId="592A4956"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294.38</w:t>
            </w:r>
          </w:p>
        </w:tc>
        <w:tc>
          <w:tcPr>
            <w:tcW w:w="1489" w:type="dxa"/>
            <w:vAlign w:val="center"/>
          </w:tcPr>
          <w:p w14:paraId="583D80C1" w14:textId="464C606D"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447.1</w:t>
            </w:r>
          </w:p>
        </w:tc>
        <w:tc>
          <w:tcPr>
            <w:tcW w:w="1489" w:type="dxa"/>
            <w:vAlign w:val="center"/>
          </w:tcPr>
          <w:p w14:paraId="4A814008" w14:textId="7B1C1CEC"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517</w:t>
            </w:r>
          </w:p>
        </w:tc>
      </w:tr>
      <w:tr w:rsidR="00E62EAF" w14:paraId="712F3525" w14:textId="77777777" w:rsidTr="00366C28">
        <w:trPr>
          <w:trHeight w:val="800"/>
          <w:jc w:val="center"/>
        </w:trPr>
        <w:tc>
          <w:tcPr>
            <w:tcW w:w="1684" w:type="dxa"/>
            <w:vMerge/>
            <w:shd w:val="clear" w:color="auto" w:fill="5B9BD5" w:themeFill="accent1"/>
            <w:vAlign w:val="center"/>
          </w:tcPr>
          <w:p w14:paraId="27AB6524" w14:textId="77777777" w:rsidR="00E62EAF" w:rsidRPr="00546CA9" w:rsidRDefault="00E62EAF" w:rsidP="00E62EAF">
            <w:pPr>
              <w:jc w:val="center"/>
              <w:rPr>
                <w:sz w:val="20"/>
                <w:szCs w:val="20"/>
              </w:rPr>
            </w:pPr>
          </w:p>
        </w:tc>
        <w:tc>
          <w:tcPr>
            <w:tcW w:w="1396" w:type="dxa"/>
            <w:vAlign w:val="center"/>
          </w:tcPr>
          <w:p w14:paraId="7553DFA8" w14:textId="607EDCF5" w:rsidR="00E62EAF" w:rsidRPr="0012239B" w:rsidRDefault="00E62EAF" w:rsidP="00E62EAF">
            <w:pPr>
              <w:jc w:val="center"/>
              <w:rPr>
                <w:sz w:val="20"/>
                <w:szCs w:val="20"/>
              </w:rPr>
            </w:pPr>
            <w:r w:rsidRPr="001A2C75">
              <w:rPr>
                <w:rFonts w:eastAsia="宋体" w:hint="eastAsia"/>
                <w:iCs/>
                <w:kern w:val="2"/>
                <w:sz w:val="20"/>
                <w:szCs w:val="22"/>
                <w:lang w:eastAsia="zh-CN"/>
              </w:rPr>
              <w:t>g</w:t>
            </w:r>
            <w:r w:rsidRPr="001A2C75">
              <w:rPr>
                <w:rFonts w:eastAsia="宋体"/>
                <w:iCs/>
                <w:kern w:val="2"/>
                <w:sz w:val="20"/>
                <w:szCs w:val="22"/>
                <w:lang w:eastAsia="zh-CN"/>
              </w:rPr>
              <w:t>ain</w:t>
            </w:r>
          </w:p>
        </w:tc>
        <w:tc>
          <w:tcPr>
            <w:tcW w:w="1498" w:type="dxa"/>
            <w:vAlign w:val="center"/>
          </w:tcPr>
          <w:p w14:paraId="2DB82F1C" w14:textId="7DEF8A7A" w:rsidR="00E62EAF" w:rsidRPr="00366C28" w:rsidRDefault="00E62EAF" w:rsidP="00E62EAF">
            <w:pPr>
              <w:jc w:val="center"/>
              <w:rPr>
                <w:rFonts w:eastAsia="宋体"/>
                <w:iCs/>
                <w:kern w:val="2"/>
                <w:sz w:val="20"/>
                <w:szCs w:val="22"/>
                <w:lang w:eastAsia="zh-CN"/>
              </w:rPr>
            </w:pPr>
            <w:r w:rsidRPr="001A2C75">
              <w:rPr>
                <w:rFonts w:eastAsia="宋体" w:hint="eastAsia"/>
                <w:iCs/>
                <w:kern w:val="2"/>
                <w:sz w:val="20"/>
                <w:szCs w:val="22"/>
                <w:lang w:eastAsia="zh-CN"/>
              </w:rPr>
              <w:t>3.79%</w:t>
            </w:r>
          </w:p>
        </w:tc>
        <w:tc>
          <w:tcPr>
            <w:tcW w:w="1463" w:type="dxa"/>
            <w:vAlign w:val="center"/>
          </w:tcPr>
          <w:p w14:paraId="0DF42169" w14:textId="69A0649A" w:rsidR="00E62EAF" w:rsidRPr="00366C28" w:rsidRDefault="00E62EAF" w:rsidP="00E62EAF">
            <w:pPr>
              <w:jc w:val="center"/>
              <w:rPr>
                <w:rFonts w:eastAsia="宋体"/>
                <w:iCs/>
                <w:kern w:val="2"/>
                <w:sz w:val="20"/>
                <w:szCs w:val="22"/>
                <w:lang w:eastAsia="zh-CN"/>
              </w:rPr>
            </w:pPr>
            <w:r w:rsidRPr="001A2C75">
              <w:rPr>
                <w:rFonts w:eastAsia="宋体" w:hint="eastAsia"/>
                <w:iCs/>
                <w:kern w:val="2"/>
                <w:sz w:val="20"/>
                <w:szCs w:val="22"/>
                <w:lang w:eastAsia="zh-CN"/>
              </w:rPr>
              <w:t>12.06%</w:t>
            </w:r>
          </w:p>
        </w:tc>
        <w:tc>
          <w:tcPr>
            <w:tcW w:w="1489" w:type="dxa"/>
            <w:vAlign w:val="center"/>
          </w:tcPr>
          <w:p w14:paraId="69B2839F" w14:textId="49405291" w:rsidR="00E62EAF" w:rsidRPr="00366C28" w:rsidRDefault="00E62EAF" w:rsidP="00E62EAF">
            <w:pPr>
              <w:jc w:val="center"/>
              <w:rPr>
                <w:rFonts w:eastAsia="宋体"/>
                <w:iCs/>
                <w:kern w:val="2"/>
                <w:sz w:val="20"/>
                <w:szCs w:val="22"/>
                <w:lang w:eastAsia="zh-CN"/>
              </w:rPr>
            </w:pPr>
            <w:r w:rsidRPr="001A2C75">
              <w:rPr>
                <w:rFonts w:eastAsia="宋体" w:hint="eastAsia"/>
                <w:iCs/>
                <w:kern w:val="2"/>
                <w:sz w:val="20"/>
                <w:szCs w:val="22"/>
                <w:lang w:eastAsia="zh-CN"/>
              </w:rPr>
              <w:t>3.54%</w:t>
            </w:r>
          </w:p>
        </w:tc>
        <w:tc>
          <w:tcPr>
            <w:tcW w:w="1489" w:type="dxa"/>
            <w:vAlign w:val="center"/>
          </w:tcPr>
          <w:p w14:paraId="007059BC" w14:textId="43AC70B9" w:rsidR="00E62EAF" w:rsidRPr="00366C28" w:rsidRDefault="00E62EAF" w:rsidP="00E62EAF">
            <w:pPr>
              <w:jc w:val="center"/>
              <w:rPr>
                <w:rFonts w:eastAsia="宋体"/>
                <w:iCs/>
                <w:kern w:val="2"/>
                <w:sz w:val="20"/>
                <w:szCs w:val="22"/>
                <w:lang w:eastAsia="zh-CN"/>
              </w:rPr>
            </w:pPr>
            <w:r w:rsidRPr="001A2C75">
              <w:rPr>
                <w:rFonts w:eastAsia="宋体" w:hint="eastAsia"/>
                <w:iCs/>
                <w:kern w:val="2"/>
                <w:sz w:val="20"/>
                <w:szCs w:val="22"/>
                <w:lang w:eastAsia="zh-CN"/>
              </w:rPr>
              <w:t>-2.37%</w:t>
            </w:r>
          </w:p>
        </w:tc>
      </w:tr>
    </w:tbl>
    <w:p w14:paraId="7549C0B3" w14:textId="77777777" w:rsidR="00EA06E5" w:rsidRDefault="00EA06E5" w:rsidP="00EA06E5">
      <w:pPr>
        <w:jc w:val="both"/>
        <w:rPr>
          <w:rFonts w:eastAsiaTheme="minorEastAsia"/>
          <w:sz w:val="20"/>
          <w:szCs w:val="20"/>
          <w:lang w:eastAsia="zh-CN"/>
        </w:rPr>
      </w:pPr>
    </w:p>
    <w:p w14:paraId="2972837F" w14:textId="5AF151BE"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196C30">
        <w:t>1</w:t>
      </w:r>
      <w:r>
        <w:t>6</w:t>
      </w:r>
      <w:r w:rsidRPr="00763C9E">
        <w:t xml:space="preserve">. </w:t>
      </w:r>
      <w:r>
        <w:t xml:space="preserve">UL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4135C2DF" w14:textId="77777777" w:rsidTr="00196C30">
        <w:trPr>
          <w:trHeight w:val="799"/>
          <w:jc w:val="center"/>
        </w:trPr>
        <w:tc>
          <w:tcPr>
            <w:tcW w:w="1684" w:type="dxa"/>
            <w:shd w:val="clear" w:color="auto" w:fill="5B9BD5" w:themeFill="accent1"/>
            <w:vAlign w:val="center"/>
          </w:tcPr>
          <w:p w14:paraId="292B6B57"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01C1B809"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7FBDD30F"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3056E395"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1065A2B9"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262053A6"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E62EAF" w14:paraId="1FD9F592" w14:textId="77777777" w:rsidTr="00366C28">
        <w:trPr>
          <w:trHeight w:val="800"/>
          <w:jc w:val="center"/>
        </w:trPr>
        <w:tc>
          <w:tcPr>
            <w:tcW w:w="1684" w:type="dxa"/>
            <w:vMerge w:val="restart"/>
            <w:shd w:val="clear" w:color="auto" w:fill="5B9BD5" w:themeFill="accent1"/>
            <w:vAlign w:val="center"/>
          </w:tcPr>
          <w:p w14:paraId="4681CE5C" w14:textId="77777777" w:rsidR="00E62EAF" w:rsidRDefault="00E62EAF"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7CD68818" w14:textId="77777777" w:rsidR="00E62EAF" w:rsidRDefault="00E62EAF" w:rsidP="00366C2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4D2FF768" w14:textId="77777777" w:rsidR="00E62EAF" w:rsidRPr="00546CA9" w:rsidRDefault="00E62EAF" w:rsidP="00366C2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44331FD5" w14:textId="790676B7" w:rsidR="00E62EAF" w:rsidRPr="00546CA9" w:rsidRDefault="00E62EAF" w:rsidP="00366C28">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7858FA0E" w14:textId="3CEB5FDB"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159.49</w:t>
            </w:r>
          </w:p>
        </w:tc>
        <w:tc>
          <w:tcPr>
            <w:tcW w:w="1463" w:type="dxa"/>
            <w:vAlign w:val="center"/>
          </w:tcPr>
          <w:p w14:paraId="087DD676" w14:textId="2CC93811"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155.52</w:t>
            </w:r>
          </w:p>
        </w:tc>
        <w:tc>
          <w:tcPr>
            <w:tcW w:w="1489" w:type="dxa"/>
            <w:vAlign w:val="center"/>
          </w:tcPr>
          <w:p w14:paraId="5E992B95" w14:textId="3E78A00B"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159.75</w:t>
            </w:r>
          </w:p>
        </w:tc>
        <w:tc>
          <w:tcPr>
            <w:tcW w:w="1489" w:type="dxa"/>
            <w:vAlign w:val="center"/>
          </w:tcPr>
          <w:p w14:paraId="3529CE3E" w14:textId="34A0A4DB"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162.92</w:t>
            </w:r>
          </w:p>
        </w:tc>
      </w:tr>
      <w:tr w:rsidR="00E62EAF" w14:paraId="0AA92EF6" w14:textId="77777777" w:rsidTr="00366C28">
        <w:trPr>
          <w:trHeight w:val="800"/>
          <w:jc w:val="center"/>
        </w:trPr>
        <w:tc>
          <w:tcPr>
            <w:tcW w:w="1684" w:type="dxa"/>
            <w:vMerge/>
            <w:shd w:val="clear" w:color="auto" w:fill="5B9BD5" w:themeFill="accent1"/>
            <w:vAlign w:val="center"/>
          </w:tcPr>
          <w:p w14:paraId="07AE9BBD" w14:textId="77777777" w:rsidR="00E62EAF" w:rsidRPr="00546CA9" w:rsidRDefault="00E62EAF" w:rsidP="00366C28">
            <w:pPr>
              <w:jc w:val="center"/>
              <w:rPr>
                <w:sz w:val="20"/>
                <w:szCs w:val="20"/>
              </w:rPr>
            </w:pPr>
          </w:p>
        </w:tc>
        <w:tc>
          <w:tcPr>
            <w:tcW w:w="1396" w:type="dxa"/>
            <w:vAlign w:val="center"/>
          </w:tcPr>
          <w:p w14:paraId="50994FE4" w14:textId="4B266EBE" w:rsidR="00E62EAF" w:rsidRPr="00546CA9" w:rsidRDefault="00E62EAF" w:rsidP="00366C28">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249ABA71" w14:textId="076ADA25"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323.32</w:t>
            </w:r>
          </w:p>
        </w:tc>
        <w:tc>
          <w:tcPr>
            <w:tcW w:w="1463" w:type="dxa"/>
            <w:vAlign w:val="center"/>
          </w:tcPr>
          <w:p w14:paraId="5EEF4802" w14:textId="293F7B42"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309.79</w:t>
            </w:r>
          </w:p>
        </w:tc>
        <w:tc>
          <w:tcPr>
            <w:tcW w:w="1489" w:type="dxa"/>
            <w:vAlign w:val="center"/>
          </w:tcPr>
          <w:p w14:paraId="1CAA4F18" w14:textId="03686733"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323.74</w:t>
            </w:r>
          </w:p>
        </w:tc>
        <w:tc>
          <w:tcPr>
            <w:tcW w:w="1489" w:type="dxa"/>
            <w:vAlign w:val="center"/>
          </w:tcPr>
          <w:p w14:paraId="4CA90171" w14:textId="574BC94C" w:rsidR="00E62EAF" w:rsidRPr="00366C28" w:rsidRDefault="00E62EAF" w:rsidP="00366C28">
            <w:pPr>
              <w:jc w:val="center"/>
              <w:rPr>
                <w:rFonts w:eastAsia="宋体"/>
                <w:iCs/>
                <w:kern w:val="2"/>
                <w:sz w:val="20"/>
                <w:szCs w:val="22"/>
                <w:lang w:eastAsia="zh-CN"/>
              </w:rPr>
            </w:pPr>
            <w:r w:rsidRPr="00366C28">
              <w:rPr>
                <w:rFonts w:eastAsia="宋体" w:hint="eastAsia"/>
                <w:iCs/>
                <w:kern w:val="2"/>
                <w:sz w:val="20"/>
                <w:szCs w:val="22"/>
                <w:lang w:eastAsia="zh-CN"/>
              </w:rPr>
              <w:t>335.74</w:t>
            </w:r>
          </w:p>
        </w:tc>
      </w:tr>
      <w:tr w:rsidR="00E62EAF" w14:paraId="446D33A5" w14:textId="77777777" w:rsidTr="00366C28">
        <w:trPr>
          <w:trHeight w:val="800"/>
          <w:jc w:val="center"/>
        </w:trPr>
        <w:tc>
          <w:tcPr>
            <w:tcW w:w="1684" w:type="dxa"/>
            <w:vMerge/>
            <w:shd w:val="clear" w:color="auto" w:fill="5B9BD5" w:themeFill="accent1"/>
            <w:vAlign w:val="center"/>
          </w:tcPr>
          <w:p w14:paraId="11880217" w14:textId="77777777" w:rsidR="00E62EAF" w:rsidRPr="00546CA9" w:rsidRDefault="00E62EAF" w:rsidP="00E62EAF">
            <w:pPr>
              <w:jc w:val="center"/>
              <w:rPr>
                <w:sz w:val="20"/>
                <w:szCs w:val="20"/>
              </w:rPr>
            </w:pPr>
          </w:p>
        </w:tc>
        <w:tc>
          <w:tcPr>
            <w:tcW w:w="1396" w:type="dxa"/>
            <w:vAlign w:val="center"/>
          </w:tcPr>
          <w:p w14:paraId="29C4D844" w14:textId="726CD697" w:rsidR="00E62EAF" w:rsidRPr="0012239B" w:rsidRDefault="00E62EAF" w:rsidP="00E62EAF">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7FA96D1C" w14:textId="54715AC9" w:rsidR="00E62EAF" w:rsidRPr="00366C28" w:rsidRDefault="00E62EAF" w:rsidP="00E62EAF">
            <w:pPr>
              <w:jc w:val="center"/>
              <w:rPr>
                <w:rFonts w:eastAsia="宋体"/>
                <w:iCs/>
                <w:kern w:val="2"/>
                <w:sz w:val="20"/>
                <w:szCs w:val="22"/>
                <w:lang w:eastAsia="zh-CN"/>
              </w:rPr>
            </w:pPr>
            <w:r w:rsidRPr="001A2C75">
              <w:rPr>
                <w:rFonts w:eastAsia="宋体"/>
                <w:iCs/>
                <w:kern w:val="2"/>
                <w:sz w:val="20"/>
                <w:szCs w:val="22"/>
                <w:lang w:eastAsia="zh-CN"/>
              </w:rPr>
              <w:t>102.72%</w:t>
            </w:r>
          </w:p>
        </w:tc>
        <w:tc>
          <w:tcPr>
            <w:tcW w:w="1463" w:type="dxa"/>
            <w:vAlign w:val="center"/>
          </w:tcPr>
          <w:p w14:paraId="21CBC528" w14:textId="1BB4BBA5" w:rsidR="00E62EAF" w:rsidRPr="00366C28" w:rsidRDefault="00E62EAF" w:rsidP="00E62EAF">
            <w:pPr>
              <w:jc w:val="center"/>
              <w:rPr>
                <w:rFonts w:eastAsia="宋体"/>
                <w:iCs/>
                <w:kern w:val="2"/>
                <w:sz w:val="20"/>
                <w:szCs w:val="22"/>
                <w:lang w:eastAsia="zh-CN"/>
              </w:rPr>
            </w:pPr>
            <w:r w:rsidRPr="001A2C75">
              <w:rPr>
                <w:rFonts w:eastAsia="宋体"/>
                <w:iCs/>
                <w:kern w:val="2"/>
                <w:sz w:val="20"/>
                <w:szCs w:val="22"/>
                <w:lang w:eastAsia="zh-CN"/>
              </w:rPr>
              <w:t>99.20%</w:t>
            </w:r>
          </w:p>
        </w:tc>
        <w:tc>
          <w:tcPr>
            <w:tcW w:w="1489" w:type="dxa"/>
            <w:vAlign w:val="center"/>
          </w:tcPr>
          <w:p w14:paraId="21575E48" w14:textId="7F8F6E9F" w:rsidR="00E62EAF" w:rsidRPr="00366C28" w:rsidRDefault="00E62EAF" w:rsidP="00E62EAF">
            <w:pPr>
              <w:jc w:val="center"/>
              <w:rPr>
                <w:rFonts w:eastAsia="宋体"/>
                <w:iCs/>
                <w:kern w:val="2"/>
                <w:sz w:val="20"/>
                <w:szCs w:val="22"/>
                <w:lang w:eastAsia="zh-CN"/>
              </w:rPr>
            </w:pPr>
            <w:r w:rsidRPr="001A2C75">
              <w:rPr>
                <w:rFonts w:eastAsia="宋体"/>
                <w:iCs/>
                <w:kern w:val="2"/>
                <w:sz w:val="20"/>
                <w:szCs w:val="22"/>
                <w:lang w:eastAsia="zh-CN"/>
              </w:rPr>
              <w:t>102.65%</w:t>
            </w:r>
          </w:p>
        </w:tc>
        <w:tc>
          <w:tcPr>
            <w:tcW w:w="1489" w:type="dxa"/>
            <w:vAlign w:val="center"/>
          </w:tcPr>
          <w:p w14:paraId="2FC8C653" w14:textId="3C93C71E" w:rsidR="00E62EAF" w:rsidRPr="00366C28" w:rsidRDefault="00E62EAF" w:rsidP="00E62EAF">
            <w:pPr>
              <w:jc w:val="center"/>
              <w:rPr>
                <w:rFonts w:eastAsia="宋体"/>
                <w:iCs/>
                <w:kern w:val="2"/>
                <w:sz w:val="20"/>
                <w:szCs w:val="22"/>
                <w:lang w:eastAsia="zh-CN"/>
              </w:rPr>
            </w:pPr>
            <w:r w:rsidRPr="001A2C75">
              <w:rPr>
                <w:rFonts w:eastAsia="宋体"/>
                <w:iCs/>
                <w:kern w:val="2"/>
                <w:sz w:val="20"/>
                <w:szCs w:val="22"/>
                <w:lang w:eastAsia="zh-CN"/>
              </w:rPr>
              <w:t>106.08%</w:t>
            </w:r>
          </w:p>
        </w:tc>
      </w:tr>
    </w:tbl>
    <w:p w14:paraId="7CD45B1C" w14:textId="77777777" w:rsidR="00EA06E5" w:rsidRDefault="00EA06E5" w:rsidP="00EA06E5">
      <w:pPr>
        <w:rPr>
          <w:b/>
          <w:bCs/>
          <w:sz w:val="20"/>
          <w:szCs w:val="20"/>
        </w:rPr>
      </w:pPr>
    </w:p>
    <w:p w14:paraId="79B82FB0" w14:textId="76D9C16F"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196C30">
        <w:rPr>
          <w:b/>
          <w:bCs/>
          <w:sz w:val="20"/>
          <w:szCs w:val="20"/>
        </w:rPr>
        <w:t>1</w:t>
      </w:r>
      <w:r w:rsidRPr="00921C37">
        <w:rPr>
          <w:b/>
          <w:bCs/>
          <w:sz w:val="20"/>
          <w:szCs w:val="20"/>
        </w:rPr>
        <w:t>7. DL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4820CDEF" w14:textId="77777777" w:rsidTr="00196C30">
        <w:trPr>
          <w:trHeight w:val="799"/>
          <w:jc w:val="center"/>
        </w:trPr>
        <w:tc>
          <w:tcPr>
            <w:tcW w:w="1684" w:type="dxa"/>
            <w:shd w:val="clear" w:color="auto" w:fill="5B9BD5" w:themeFill="accent1"/>
            <w:vAlign w:val="center"/>
          </w:tcPr>
          <w:p w14:paraId="2A0A7025"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6D7D02FF"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6FE8DC62" w14:textId="333A8951"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535B7D3B"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77E03458"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6F451418"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391F7AA1" w14:textId="77777777" w:rsidTr="00CF723E">
        <w:trPr>
          <w:trHeight w:val="800"/>
          <w:jc w:val="center"/>
        </w:trPr>
        <w:tc>
          <w:tcPr>
            <w:tcW w:w="1684" w:type="dxa"/>
            <w:vMerge w:val="restart"/>
            <w:shd w:val="clear" w:color="auto" w:fill="5B9BD5" w:themeFill="accent1"/>
            <w:vAlign w:val="center"/>
          </w:tcPr>
          <w:p w14:paraId="2D893559"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03D063EA"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6C95AD8B" w14:textId="77777777" w:rsidR="00CF723E" w:rsidRPr="00546CA9" w:rsidRDefault="00CF723E" w:rsidP="00CF723E">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452FADC6" w14:textId="0CA84481"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512A5D92" w14:textId="69BCFE7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2.54</w:t>
            </w:r>
          </w:p>
        </w:tc>
        <w:tc>
          <w:tcPr>
            <w:tcW w:w="1463" w:type="dxa"/>
            <w:vAlign w:val="center"/>
          </w:tcPr>
          <w:p w14:paraId="61547F4E" w14:textId="127B6970"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1.69</w:t>
            </w:r>
          </w:p>
        </w:tc>
        <w:tc>
          <w:tcPr>
            <w:tcW w:w="1489" w:type="dxa"/>
            <w:vAlign w:val="center"/>
          </w:tcPr>
          <w:p w14:paraId="01A4C84E" w14:textId="23889C5F"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2.40</w:t>
            </w:r>
          </w:p>
        </w:tc>
        <w:tc>
          <w:tcPr>
            <w:tcW w:w="1489" w:type="dxa"/>
            <w:vAlign w:val="center"/>
          </w:tcPr>
          <w:p w14:paraId="29A4FA35" w14:textId="4AE3A235"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3.83</w:t>
            </w:r>
          </w:p>
        </w:tc>
      </w:tr>
      <w:tr w:rsidR="00CF723E" w14:paraId="5422A9EF" w14:textId="77777777" w:rsidTr="00CF723E">
        <w:trPr>
          <w:trHeight w:val="800"/>
          <w:jc w:val="center"/>
        </w:trPr>
        <w:tc>
          <w:tcPr>
            <w:tcW w:w="1684" w:type="dxa"/>
            <w:vMerge/>
            <w:shd w:val="clear" w:color="auto" w:fill="5B9BD5" w:themeFill="accent1"/>
            <w:vAlign w:val="center"/>
          </w:tcPr>
          <w:p w14:paraId="07B03A63" w14:textId="77777777" w:rsidR="00CF723E" w:rsidRPr="00546CA9" w:rsidRDefault="00CF723E" w:rsidP="00CF723E">
            <w:pPr>
              <w:jc w:val="center"/>
              <w:rPr>
                <w:sz w:val="20"/>
                <w:szCs w:val="20"/>
              </w:rPr>
            </w:pPr>
          </w:p>
        </w:tc>
        <w:tc>
          <w:tcPr>
            <w:tcW w:w="1396" w:type="dxa"/>
            <w:vAlign w:val="center"/>
          </w:tcPr>
          <w:p w14:paraId="0EBC9320" w14:textId="1F96EC40"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7364FE13" w14:textId="19D29FDA"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2.50</w:t>
            </w:r>
          </w:p>
        </w:tc>
        <w:tc>
          <w:tcPr>
            <w:tcW w:w="1463" w:type="dxa"/>
            <w:vAlign w:val="center"/>
          </w:tcPr>
          <w:p w14:paraId="04741BBD" w14:textId="404B2472"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1.93</w:t>
            </w:r>
          </w:p>
        </w:tc>
        <w:tc>
          <w:tcPr>
            <w:tcW w:w="1489" w:type="dxa"/>
            <w:vAlign w:val="center"/>
          </w:tcPr>
          <w:p w14:paraId="7558C672" w14:textId="1DC1F060"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2.36</w:t>
            </w:r>
          </w:p>
        </w:tc>
        <w:tc>
          <w:tcPr>
            <w:tcW w:w="1489" w:type="dxa"/>
            <w:vAlign w:val="center"/>
          </w:tcPr>
          <w:p w14:paraId="69C20ABB" w14:textId="342F46E0"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3.56</w:t>
            </w:r>
          </w:p>
        </w:tc>
      </w:tr>
    </w:tbl>
    <w:p w14:paraId="61323D42" w14:textId="77777777" w:rsidR="00EA06E5" w:rsidRDefault="00EA06E5" w:rsidP="00EA06E5">
      <w:pPr>
        <w:rPr>
          <w:b/>
          <w:bCs/>
          <w:sz w:val="20"/>
          <w:szCs w:val="20"/>
        </w:rPr>
      </w:pPr>
    </w:p>
    <w:p w14:paraId="5F64EB3C" w14:textId="1ADEB03E"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196C30">
        <w:rPr>
          <w:b/>
          <w:bCs/>
          <w:sz w:val="20"/>
          <w:szCs w:val="20"/>
        </w:rPr>
        <w:t>1</w:t>
      </w:r>
      <w:r>
        <w:rPr>
          <w:b/>
          <w:bCs/>
          <w:sz w:val="20"/>
          <w:szCs w:val="20"/>
        </w:rPr>
        <w:t>8</w:t>
      </w:r>
      <w:r w:rsidRPr="00921C37">
        <w:rPr>
          <w:b/>
          <w:bCs/>
          <w:sz w:val="20"/>
          <w:szCs w:val="20"/>
        </w:rPr>
        <w:t xml:space="preserve">. </w:t>
      </w:r>
      <w:r>
        <w:rPr>
          <w:b/>
          <w:bCs/>
          <w:sz w:val="20"/>
          <w:szCs w:val="20"/>
        </w:rPr>
        <w:t>U</w:t>
      </w:r>
      <w:r w:rsidRPr="00921C37">
        <w:rPr>
          <w:b/>
          <w:bCs/>
          <w:sz w:val="20"/>
          <w:szCs w:val="20"/>
        </w:rPr>
        <w:t>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01E085F6" w14:textId="77777777" w:rsidTr="00196C30">
        <w:trPr>
          <w:trHeight w:val="799"/>
          <w:jc w:val="center"/>
        </w:trPr>
        <w:tc>
          <w:tcPr>
            <w:tcW w:w="1684" w:type="dxa"/>
            <w:shd w:val="clear" w:color="auto" w:fill="5B9BD5" w:themeFill="accent1"/>
            <w:vAlign w:val="center"/>
          </w:tcPr>
          <w:p w14:paraId="3DA149F8"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6F9F7B85"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545281A5" w14:textId="1CF6AB30"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7C44792B"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69E96BD7"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3ADB15CF"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709FD0C0" w14:textId="77777777" w:rsidTr="00CF723E">
        <w:trPr>
          <w:trHeight w:val="800"/>
          <w:jc w:val="center"/>
        </w:trPr>
        <w:tc>
          <w:tcPr>
            <w:tcW w:w="1684" w:type="dxa"/>
            <w:vMerge w:val="restart"/>
            <w:shd w:val="clear" w:color="auto" w:fill="5B9BD5" w:themeFill="accent1"/>
            <w:vAlign w:val="center"/>
          </w:tcPr>
          <w:p w14:paraId="1D7FE717"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4ED12417"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486262D1" w14:textId="77777777" w:rsidR="00CF723E" w:rsidRPr="00546CA9" w:rsidRDefault="00CF723E" w:rsidP="00CF723E">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0175CB50" w14:textId="120F5BAE"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1F05784F" w14:textId="098793E3"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5.38</w:t>
            </w:r>
          </w:p>
        </w:tc>
        <w:tc>
          <w:tcPr>
            <w:tcW w:w="1463" w:type="dxa"/>
            <w:vAlign w:val="center"/>
          </w:tcPr>
          <w:p w14:paraId="2FE523AD" w14:textId="31410E75"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5.22</w:t>
            </w:r>
          </w:p>
        </w:tc>
        <w:tc>
          <w:tcPr>
            <w:tcW w:w="1489" w:type="dxa"/>
            <w:vAlign w:val="center"/>
          </w:tcPr>
          <w:p w14:paraId="049672F0" w14:textId="27D471AD"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5.36</w:t>
            </w:r>
          </w:p>
        </w:tc>
        <w:tc>
          <w:tcPr>
            <w:tcW w:w="1489" w:type="dxa"/>
            <w:vAlign w:val="center"/>
          </w:tcPr>
          <w:p w14:paraId="1AC41D2C" w14:textId="1C19C527"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5.57</w:t>
            </w:r>
          </w:p>
        </w:tc>
      </w:tr>
      <w:tr w:rsidR="00CF723E" w14:paraId="33AE79C1" w14:textId="77777777" w:rsidTr="00CF723E">
        <w:trPr>
          <w:trHeight w:val="800"/>
          <w:jc w:val="center"/>
        </w:trPr>
        <w:tc>
          <w:tcPr>
            <w:tcW w:w="1684" w:type="dxa"/>
            <w:vMerge/>
            <w:shd w:val="clear" w:color="auto" w:fill="5B9BD5" w:themeFill="accent1"/>
            <w:vAlign w:val="center"/>
          </w:tcPr>
          <w:p w14:paraId="3E183AF1" w14:textId="77777777" w:rsidR="00CF723E" w:rsidRPr="00546CA9" w:rsidRDefault="00CF723E" w:rsidP="00CF723E">
            <w:pPr>
              <w:jc w:val="center"/>
              <w:rPr>
                <w:sz w:val="20"/>
                <w:szCs w:val="20"/>
              </w:rPr>
            </w:pPr>
          </w:p>
        </w:tc>
        <w:tc>
          <w:tcPr>
            <w:tcW w:w="1396" w:type="dxa"/>
            <w:vAlign w:val="center"/>
          </w:tcPr>
          <w:p w14:paraId="429A020C" w14:textId="2573B4DE"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294D5FAD" w14:textId="23AD31B3"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2.73</w:t>
            </w:r>
          </w:p>
        </w:tc>
        <w:tc>
          <w:tcPr>
            <w:tcW w:w="1463" w:type="dxa"/>
            <w:vAlign w:val="center"/>
          </w:tcPr>
          <w:p w14:paraId="185C371B" w14:textId="46587346"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2.61</w:t>
            </w:r>
          </w:p>
        </w:tc>
        <w:tc>
          <w:tcPr>
            <w:tcW w:w="1489" w:type="dxa"/>
            <w:vAlign w:val="center"/>
          </w:tcPr>
          <w:p w14:paraId="24BAD6AF" w14:textId="4A4B16B3"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2.71</w:t>
            </w:r>
          </w:p>
        </w:tc>
        <w:tc>
          <w:tcPr>
            <w:tcW w:w="1489" w:type="dxa"/>
            <w:vAlign w:val="center"/>
          </w:tcPr>
          <w:p w14:paraId="2ECAC32E" w14:textId="3DB2BBCD"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2.84</w:t>
            </w:r>
          </w:p>
        </w:tc>
      </w:tr>
    </w:tbl>
    <w:p w14:paraId="6030B3D7" w14:textId="77777777" w:rsidR="00EA06E5" w:rsidRDefault="00EA06E5" w:rsidP="00EA06E5">
      <w:pPr>
        <w:jc w:val="both"/>
        <w:rPr>
          <w:rFonts w:eastAsiaTheme="minorEastAsia"/>
          <w:sz w:val="20"/>
          <w:szCs w:val="20"/>
          <w:lang w:eastAsia="zh-CN"/>
        </w:rPr>
      </w:pPr>
    </w:p>
    <w:p w14:paraId="477032DF" w14:textId="6C1C0A2B"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196C30">
        <w:rPr>
          <w:b/>
          <w:bCs/>
          <w:sz w:val="20"/>
          <w:szCs w:val="20"/>
        </w:rPr>
        <w:t>1</w:t>
      </w:r>
      <w:r w:rsidRPr="00921C37">
        <w:rPr>
          <w:b/>
          <w:bCs/>
          <w:sz w:val="20"/>
          <w:szCs w:val="20"/>
        </w:rPr>
        <w:t>9. RU (RU = (number of occupied resources for a given link direction) / (total resources)) for FR1 in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EA06E5" w:rsidRPr="00546CA9" w14:paraId="132732AD" w14:textId="77777777" w:rsidTr="00196C30">
        <w:trPr>
          <w:trHeight w:val="799"/>
          <w:jc w:val="center"/>
        </w:trPr>
        <w:tc>
          <w:tcPr>
            <w:tcW w:w="1684" w:type="dxa"/>
            <w:shd w:val="clear" w:color="auto" w:fill="5B9BD5" w:themeFill="accent1"/>
            <w:vAlign w:val="center"/>
          </w:tcPr>
          <w:p w14:paraId="365C60D7"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lastRenderedPageBreak/>
              <w:t>Configuration</w:t>
            </w:r>
          </w:p>
        </w:tc>
        <w:tc>
          <w:tcPr>
            <w:tcW w:w="1396" w:type="dxa"/>
            <w:shd w:val="clear" w:color="auto" w:fill="5B9BD5" w:themeFill="accent1"/>
            <w:vAlign w:val="center"/>
          </w:tcPr>
          <w:p w14:paraId="10FBEB0E"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2B752E7C" w14:textId="77777777" w:rsidR="00EA06E5" w:rsidRPr="00546CA9" w:rsidRDefault="00EA06E5" w:rsidP="00CB5B0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49851FF1"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366C28" w:rsidRPr="00E975F0" w14:paraId="0D2A90BC" w14:textId="77777777" w:rsidTr="00366C28">
        <w:trPr>
          <w:trHeight w:val="800"/>
          <w:jc w:val="center"/>
        </w:trPr>
        <w:tc>
          <w:tcPr>
            <w:tcW w:w="1684" w:type="dxa"/>
            <w:vMerge w:val="restart"/>
            <w:shd w:val="clear" w:color="auto" w:fill="5B9BD5" w:themeFill="accent1"/>
            <w:vAlign w:val="center"/>
          </w:tcPr>
          <w:p w14:paraId="61CFCD52" w14:textId="77777777" w:rsidR="00366C28" w:rsidRDefault="00366C28"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7C049EA6" w14:textId="77777777" w:rsidR="00366C28" w:rsidRDefault="00366C28" w:rsidP="00366C2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58473AAB" w14:textId="77777777" w:rsidR="00366C28" w:rsidRPr="00546CA9" w:rsidRDefault="00366C28" w:rsidP="00366C2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FA28F68" w14:textId="015EA7A0" w:rsidR="00366C28" w:rsidRPr="00546CA9" w:rsidRDefault="00366C28" w:rsidP="00366C28">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5A646817" w14:textId="59CC1E34"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24.78%</w:t>
            </w:r>
          </w:p>
        </w:tc>
        <w:tc>
          <w:tcPr>
            <w:tcW w:w="1463" w:type="dxa"/>
            <w:vAlign w:val="center"/>
          </w:tcPr>
          <w:p w14:paraId="58FA15FE" w14:textId="06AFA961"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3.95%</w:t>
            </w:r>
          </w:p>
        </w:tc>
      </w:tr>
      <w:tr w:rsidR="00366C28" w:rsidRPr="00E975F0" w14:paraId="6C93A4D5" w14:textId="77777777" w:rsidTr="00366C28">
        <w:trPr>
          <w:trHeight w:val="800"/>
          <w:jc w:val="center"/>
        </w:trPr>
        <w:tc>
          <w:tcPr>
            <w:tcW w:w="1684" w:type="dxa"/>
            <w:vMerge/>
            <w:shd w:val="clear" w:color="auto" w:fill="5B9BD5" w:themeFill="accent1"/>
            <w:vAlign w:val="center"/>
          </w:tcPr>
          <w:p w14:paraId="34FF3F82" w14:textId="77777777" w:rsidR="00366C28" w:rsidRPr="00546CA9" w:rsidRDefault="00366C28" w:rsidP="00366C28">
            <w:pPr>
              <w:jc w:val="center"/>
              <w:rPr>
                <w:sz w:val="20"/>
                <w:szCs w:val="20"/>
              </w:rPr>
            </w:pPr>
          </w:p>
        </w:tc>
        <w:tc>
          <w:tcPr>
            <w:tcW w:w="1396" w:type="dxa"/>
            <w:vAlign w:val="center"/>
          </w:tcPr>
          <w:p w14:paraId="3F343572" w14:textId="7414BC65" w:rsidR="00366C28" w:rsidRPr="00546CA9" w:rsidRDefault="00366C28" w:rsidP="00366C28">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50F31A60" w14:textId="1C01A4B7"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23.82%</w:t>
            </w:r>
          </w:p>
        </w:tc>
        <w:tc>
          <w:tcPr>
            <w:tcW w:w="1463" w:type="dxa"/>
            <w:vAlign w:val="center"/>
          </w:tcPr>
          <w:p w14:paraId="1947A50D" w14:textId="0618B5FC"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3.99%</w:t>
            </w:r>
          </w:p>
        </w:tc>
      </w:tr>
    </w:tbl>
    <w:p w14:paraId="434E2C27" w14:textId="77777777" w:rsidR="00EA06E5" w:rsidRPr="006A7E02" w:rsidRDefault="00EA06E5" w:rsidP="00EA06E5">
      <w:pPr>
        <w:rPr>
          <w:rFonts w:eastAsia="MS Mincho"/>
          <w:b/>
          <w:sz w:val="20"/>
          <w:szCs w:val="28"/>
          <w:u w:val="single"/>
        </w:rPr>
      </w:pPr>
      <w:r w:rsidRPr="006A7E02">
        <w:rPr>
          <w:rFonts w:eastAsia="MS Mincho"/>
          <w:b/>
          <w:sz w:val="20"/>
          <w:szCs w:val="28"/>
          <w:u w:val="single"/>
        </w:rPr>
        <w:t>InH, FR 1, packet size 0.1 Mbytes, 24 packet/s arrival rate for DL, 6 packet/s arrival rate for UL</w:t>
      </w:r>
    </w:p>
    <w:p w14:paraId="2900B74D" w14:textId="03E14698" w:rsidR="00EA06E5" w:rsidRDefault="00BF18C3" w:rsidP="00EA06E5">
      <w:pPr>
        <w:rPr>
          <w:rFonts w:eastAsia="宋体"/>
          <w:iCs/>
          <w:kern w:val="2"/>
          <w:sz w:val="20"/>
          <w:szCs w:val="22"/>
          <w:lang w:eastAsia="zh-CN"/>
        </w:rPr>
      </w:pPr>
      <w:r>
        <w:rPr>
          <w:noProof/>
        </w:rPr>
        <w:drawing>
          <wp:inline distT="0" distB="0" distL="0" distR="0" wp14:anchorId="61D54136" wp14:editId="1B3DF471">
            <wp:extent cx="2820988" cy="21144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8567" cy="2120161"/>
                    </a:xfrm>
                    <a:prstGeom prst="rect">
                      <a:avLst/>
                    </a:prstGeom>
                    <a:noFill/>
                    <a:ln>
                      <a:noFill/>
                    </a:ln>
                  </pic:spPr>
                </pic:pic>
              </a:graphicData>
            </a:graphic>
          </wp:inline>
        </w:drawing>
      </w:r>
      <w:r>
        <w:rPr>
          <w:noProof/>
        </w:rPr>
        <w:drawing>
          <wp:inline distT="0" distB="0" distL="0" distR="0" wp14:anchorId="745DD955" wp14:editId="2EF60D5E">
            <wp:extent cx="2839056" cy="2128023"/>
            <wp:effectExtent l="0" t="0" r="0"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0018" cy="2136240"/>
                    </a:xfrm>
                    <a:prstGeom prst="rect">
                      <a:avLst/>
                    </a:prstGeom>
                    <a:noFill/>
                    <a:ln>
                      <a:noFill/>
                    </a:ln>
                  </pic:spPr>
                </pic:pic>
              </a:graphicData>
            </a:graphic>
          </wp:inline>
        </w:drawing>
      </w:r>
    </w:p>
    <w:p w14:paraId="1B84C45D" w14:textId="346E244B" w:rsidR="00EA06E5" w:rsidRDefault="00EA06E5" w:rsidP="00EA06E5">
      <w:pPr>
        <w:pStyle w:val="a7"/>
        <w:jc w:val="center"/>
      </w:pPr>
      <w:r>
        <w:t xml:space="preserve">Figure </w:t>
      </w:r>
      <w:r w:rsidR="00861158">
        <w:t>6</w:t>
      </w:r>
      <w:r>
        <w:t xml:space="preserve">. </w:t>
      </w:r>
      <w:r>
        <w:fldChar w:fldCharType="begin"/>
      </w:r>
      <w:r>
        <w:instrText xml:space="preserve"> SEQ Figure \* ARABIC </w:instrText>
      </w:r>
      <w:r>
        <w:fldChar w:fldCharType="end"/>
      </w:r>
      <w:r>
        <w:t>CDF of received SINR</w:t>
      </w:r>
    </w:p>
    <w:p w14:paraId="342BEECC" w14:textId="09F89B6F" w:rsidR="00B26EF6" w:rsidRDefault="00B26EF6" w:rsidP="00B26EF6">
      <w:pPr>
        <w:pStyle w:val="30"/>
        <w:numPr>
          <w:ilvl w:val="2"/>
          <w:numId w:val="4"/>
        </w:numPr>
        <w:overflowPunct w:val="0"/>
        <w:autoSpaceDE w:val="0"/>
        <w:autoSpaceDN w:val="0"/>
        <w:adjustRightInd w:val="0"/>
        <w:textAlignment w:val="baseline"/>
        <w:rPr>
          <w:rFonts w:ascii="Times New Roman" w:hAnsi="Times New Roman" w:cs="Times New Roman"/>
          <w:b w:val="0"/>
          <w:bCs w:val="0"/>
          <w:sz w:val="24"/>
          <w:szCs w:val="28"/>
        </w:rPr>
      </w:pPr>
      <w:r w:rsidRPr="00B26EF6">
        <w:rPr>
          <w:rFonts w:ascii="Times New Roman" w:hAnsi="Times New Roman" w:cs="Times New Roman"/>
          <w:b w:val="0"/>
          <w:bCs w:val="0"/>
          <w:sz w:val="24"/>
          <w:szCs w:val="28"/>
        </w:rPr>
        <w:t>Large packet</w:t>
      </w:r>
      <w:r w:rsidR="00390F6F" w:rsidRPr="00390F6F">
        <w:rPr>
          <w:rFonts w:ascii="Times New Roman" w:hAnsi="Times New Roman" w:cs="Times New Roman"/>
          <w:b w:val="0"/>
          <w:bCs w:val="0"/>
          <w:sz w:val="24"/>
          <w:szCs w:val="28"/>
        </w:rPr>
        <w:t xml:space="preserve"> </w:t>
      </w:r>
      <w:r w:rsidR="00390F6F">
        <w:rPr>
          <w:rFonts w:ascii="Times New Roman" w:hAnsi="Times New Roman" w:cs="Times New Roman"/>
          <w:b w:val="0"/>
          <w:bCs w:val="0"/>
          <w:sz w:val="24"/>
          <w:szCs w:val="28"/>
        </w:rPr>
        <w:t>size</w:t>
      </w:r>
    </w:p>
    <w:p w14:paraId="3D6ADBB2" w14:textId="02F1ADB0" w:rsidR="00EA06E5" w:rsidRPr="00361A91" w:rsidRDefault="00EA06E5" w:rsidP="00EA06E5">
      <w:pPr>
        <w:jc w:val="both"/>
        <w:rPr>
          <w:rFonts w:eastAsiaTheme="minorEastAsia"/>
          <w:sz w:val="20"/>
          <w:szCs w:val="20"/>
          <w:lang w:eastAsia="zh-CN"/>
        </w:rPr>
      </w:pPr>
      <w:r w:rsidRPr="00361A91">
        <w:rPr>
          <w:rFonts w:eastAsiaTheme="minorEastAsia"/>
          <w:sz w:val="20"/>
          <w:szCs w:val="20"/>
          <w:lang w:eastAsia="zh-CN"/>
        </w:rPr>
        <w:t xml:space="preserve">For large packet (0.5Mbytes), </w:t>
      </w:r>
      <w:r w:rsidRPr="00361A91">
        <w:rPr>
          <w:rFonts w:eastAsiaTheme="minorEastAsia" w:hint="eastAsia"/>
          <w:sz w:val="20"/>
          <w:szCs w:val="20"/>
          <w:lang w:eastAsia="zh-CN"/>
        </w:rPr>
        <w:t>T</w:t>
      </w:r>
      <w:r w:rsidRPr="00361A91">
        <w:rPr>
          <w:rFonts w:eastAsiaTheme="minorEastAsia"/>
          <w:sz w:val="20"/>
          <w:szCs w:val="20"/>
          <w:lang w:eastAsia="zh-CN"/>
        </w:rPr>
        <w:t xml:space="preserve">able </w:t>
      </w:r>
      <w:r w:rsidR="00361A91">
        <w:rPr>
          <w:rFonts w:eastAsiaTheme="minorEastAsia"/>
          <w:sz w:val="20"/>
          <w:szCs w:val="20"/>
          <w:lang w:eastAsia="zh-CN"/>
        </w:rPr>
        <w:t>2</w:t>
      </w:r>
      <w:r w:rsidRPr="00361A91">
        <w:rPr>
          <w:rFonts w:eastAsiaTheme="minorEastAsia"/>
          <w:sz w:val="20"/>
          <w:szCs w:val="20"/>
          <w:lang w:eastAsia="zh-CN"/>
        </w:rPr>
        <w:t xml:space="preserve">0, Table </w:t>
      </w:r>
      <w:r w:rsidR="00361A91">
        <w:rPr>
          <w:rFonts w:eastAsiaTheme="minorEastAsia"/>
          <w:sz w:val="20"/>
          <w:szCs w:val="20"/>
          <w:lang w:eastAsia="zh-CN"/>
        </w:rPr>
        <w:t>2</w:t>
      </w:r>
      <w:r w:rsidRPr="00361A91">
        <w:rPr>
          <w:rFonts w:eastAsiaTheme="minorEastAsia"/>
          <w:sz w:val="20"/>
          <w:szCs w:val="20"/>
          <w:lang w:eastAsia="zh-CN"/>
        </w:rPr>
        <w:t>1 show the DL and UL UPT performance</w:t>
      </w:r>
      <w:r w:rsidR="003F1038">
        <w:rPr>
          <w:rFonts w:eastAsiaTheme="minorEastAsia"/>
          <w:sz w:val="20"/>
          <w:szCs w:val="20"/>
          <w:lang w:eastAsia="zh-CN"/>
        </w:rPr>
        <w:t>,</w:t>
      </w:r>
      <w:r w:rsidRPr="00361A91">
        <w:rPr>
          <w:rFonts w:eastAsiaTheme="minorEastAsia"/>
          <w:sz w:val="20"/>
          <w:szCs w:val="20"/>
          <w:lang w:eastAsia="zh-CN"/>
        </w:rPr>
        <w:t xml:space="preserve"> Table </w:t>
      </w:r>
      <w:r w:rsidR="00361A91">
        <w:rPr>
          <w:rFonts w:eastAsiaTheme="minorEastAsia"/>
          <w:sz w:val="20"/>
          <w:szCs w:val="20"/>
          <w:lang w:eastAsia="zh-CN"/>
        </w:rPr>
        <w:t>2</w:t>
      </w:r>
      <w:r w:rsidRPr="00361A91">
        <w:rPr>
          <w:rFonts w:eastAsiaTheme="minorEastAsia"/>
          <w:sz w:val="20"/>
          <w:szCs w:val="20"/>
          <w:lang w:eastAsia="zh-CN"/>
        </w:rPr>
        <w:t xml:space="preserve">2 and Table </w:t>
      </w:r>
      <w:r w:rsidR="00361A91">
        <w:rPr>
          <w:rFonts w:eastAsiaTheme="minorEastAsia"/>
          <w:sz w:val="20"/>
          <w:szCs w:val="20"/>
          <w:lang w:eastAsia="zh-CN"/>
        </w:rPr>
        <w:t>2</w:t>
      </w:r>
      <w:r w:rsidRPr="00361A91">
        <w:rPr>
          <w:rFonts w:eastAsiaTheme="minorEastAsia"/>
          <w:sz w:val="20"/>
          <w:szCs w:val="20"/>
          <w:lang w:eastAsia="zh-CN"/>
        </w:rPr>
        <w:t>3 show the DL and UL latency.</w:t>
      </w:r>
      <w:r w:rsidRPr="00361A91">
        <w:rPr>
          <w:rFonts w:eastAsiaTheme="minorEastAsia" w:hint="eastAsia"/>
          <w:sz w:val="20"/>
          <w:szCs w:val="20"/>
          <w:lang w:eastAsia="zh-CN"/>
        </w:rPr>
        <w:t xml:space="preserve"> </w:t>
      </w:r>
      <w:r w:rsidR="003F1038">
        <w:rPr>
          <w:rFonts w:eastAsiaTheme="minorEastAsia"/>
          <w:sz w:val="20"/>
          <w:szCs w:val="20"/>
          <w:lang w:eastAsia="zh-CN"/>
        </w:rPr>
        <w:t>In Table 24, RU</w:t>
      </w:r>
      <w:r w:rsidR="00AC33DD">
        <w:rPr>
          <w:rFonts w:eastAsiaTheme="minorEastAsia"/>
          <w:sz w:val="20"/>
          <w:szCs w:val="20"/>
          <w:lang w:eastAsia="zh-CN"/>
        </w:rPr>
        <w:t xml:space="preserve"> </w:t>
      </w:r>
      <w:r w:rsidR="003F1038">
        <w:rPr>
          <w:rFonts w:eastAsiaTheme="minorEastAsia"/>
          <w:sz w:val="20"/>
          <w:szCs w:val="20"/>
          <w:lang w:eastAsia="zh-CN"/>
        </w:rPr>
        <w:t xml:space="preserve">is provided. </w:t>
      </w:r>
      <w:r w:rsidRPr="00361A91">
        <w:rPr>
          <w:rFonts w:eastAsiaTheme="minorEastAsia"/>
          <w:sz w:val="20"/>
          <w:szCs w:val="20"/>
          <w:lang w:eastAsia="zh-CN"/>
        </w:rPr>
        <w:t>From the results, we have following observations.</w:t>
      </w:r>
      <w:r w:rsidR="00DB74B8">
        <w:rPr>
          <w:rFonts w:eastAsiaTheme="minorEastAsia"/>
          <w:sz w:val="20"/>
          <w:szCs w:val="20"/>
          <w:lang w:eastAsia="zh-CN"/>
        </w:rPr>
        <w:t xml:space="preserve"> Similar to the small packet in deployment case 2, the gNB can </w:t>
      </w:r>
      <w:r w:rsidR="00257C26">
        <w:rPr>
          <w:rFonts w:eastAsiaTheme="minorEastAsia"/>
          <w:sz w:val="20"/>
          <w:szCs w:val="20"/>
          <w:lang w:eastAsia="zh-CN"/>
        </w:rPr>
        <w:t>flexibly</w:t>
      </w:r>
      <w:r w:rsidR="00DB74B8">
        <w:rPr>
          <w:rFonts w:eastAsiaTheme="minorEastAsia"/>
          <w:sz w:val="20"/>
          <w:szCs w:val="20"/>
          <w:lang w:eastAsia="zh-CN"/>
        </w:rPr>
        <w:t xml:space="preserve"> adjust the ratio of DL and UL resources, which </w:t>
      </w:r>
      <w:r w:rsidR="00DB74B8" w:rsidRPr="00DB74B8">
        <w:rPr>
          <w:rFonts w:eastAsiaTheme="minorEastAsia"/>
          <w:sz w:val="20"/>
          <w:szCs w:val="20"/>
          <w:lang w:eastAsia="zh-CN"/>
        </w:rPr>
        <w:t>significantly improve both the DL and UL UPT.</w:t>
      </w:r>
      <w:r w:rsidR="00DB74B8">
        <w:rPr>
          <w:rFonts w:eastAsiaTheme="minorEastAsia"/>
          <w:sz w:val="20"/>
          <w:szCs w:val="20"/>
          <w:lang w:eastAsia="zh-CN"/>
        </w:rPr>
        <w:t xml:space="preserve"> </w:t>
      </w:r>
      <w:r w:rsidR="00257C26">
        <w:rPr>
          <w:rFonts w:eastAsiaTheme="minorEastAsia"/>
          <w:sz w:val="20"/>
          <w:szCs w:val="20"/>
          <w:lang w:eastAsia="zh-CN"/>
        </w:rPr>
        <w:t>C</w:t>
      </w:r>
      <w:r w:rsidR="00257C26">
        <w:rPr>
          <w:rFonts w:eastAsiaTheme="minorEastAsia" w:hint="eastAsia"/>
          <w:sz w:val="20"/>
          <w:szCs w:val="20"/>
          <w:lang w:eastAsia="zh-CN"/>
        </w:rPr>
        <w:t>ompar</w:t>
      </w:r>
      <w:r w:rsidR="00257C26">
        <w:rPr>
          <w:rFonts w:eastAsiaTheme="minorEastAsia"/>
          <w:sz w:val="20"/>
          <w:szCs w:val="20"/>
          <w:lang w:eastAsia="zh-CN"/>
        </w:rPr>
        <w:t>e</w:t>
      </w:r>
      <w:r w:rsidR="001C34F0">
        <w:rPr>
          <w:rFonts w:eastAsiaTheme="minorEastAsia"/>
          <w:sz w:val="20"/>
          <w:szCs w:val="20"/>
          <w:lang w:eastAsia="zh-CN"/>
        </w:rPr>
        <w:t>d</w:t>
      </w:r>
      <w:r w:rsidR="00257C26">
        <w:rPr>
          <w:rFonts w:eastAsiaTheme="minorEastAsia"/>
          <w:sz w:val="20"/>
          <w:szCs w:val="20"/>
          <w:lang w:eastAsia="zh-CN"/>
        </w:rPr>
        <w:t xml:space="preserve"> with small packet, the packet arrival rate of large packet is lower, which leads to more stable traffic load in the cell, therefore, </w:t>
      </w:r>
      <w:r w:rsidR="001C34F0">
        <w:rPr>
          <w:rFonts w:eastAsiaTheme="minorEastAsia"/>
          <w:sz w:val="20"/>
          <w:szCs w:val="20"/>
          <w:lang w:eastAsia="zh-CN"/>
        </w:rPr>
        <w:t xml:space="preserve">the </w:t>
      </w:r>
      <w:r w:rsidR="00257C26">
        <w:rPr>
          <w:rFonts w:eastAsiaTheme="minorEastAsia"/>
          <w:sz w:val="20"/>
          <w:szCs w:val="20"/>
          <w:lang w:eastAsia="zh-CN"/>
        </w:rPr>
        <w:t xml:space="preserve">flexible adjustment </w:t>
      </w:r>
      <w:r w:rsidR="001C34F0">
        <w:rPr>
          <w:rFonts w:eastAsiaTheme="minorEastAsia"/>
          <w:sz w:val="20"/>
          <w:szCs w:val="20"/>
          <w:lang w:eastAsia="zh-CN"/>
        </w:rPr>
        <w:t xml:space="preserve">is more accurate and </w:t>
      </w:r>
      <w:r w:rsidR="00257C26">
        <w:rPr>
          <w:rFonts w:eastAsiaTheme="minorEastAsia"/>
          <w:sz w:val="20"/>
          <w:szCs w:val="20"/>
          <w:lang w:eastAsia="zh-CN"/>
        </w:rPr>
        <w:t>can obtain higher gain.</w:t>
      </w:r>
    </w:p>
    <w:p w14:paraId="477B161A" w14:textId="55247583" w:rsidR="00EA06E5" w:rsidRPr="001C75B3" w:rsidRDefault="0085011B">
      <w:pPr>
        <w:pStyle w:val="a7"/>
        <w:rPr>
          <w:i/>
          <w:iCs/>
        </w:rPr>
      </w:pPr>
      <w:bookmarkStart w:id="24" w:name="_Ref111190090"/>
      <w:r w:rsidRPr="00BA24C4">
        <w:rPr>
          <w:i/>
        </w:rPr>
        <w:t xml:space="preserve">Observation </w:t>
      </w:r>
      <w:r w:rsidRPr="006A7E02">
        <w:rPr>
          <w:i/>
        </w:rPr>
        <w:fldChar w:fldCharType="begin"/>
      </w:r>
      <w:r w:rsidRPr="00D4137A">
        <w:rPr>
          <w:i/>
        </w:rPr>
        <w:instrText xml:space="preserve"> SEQ Observation \* ARABIC </w:instrText>
      </w:r>
      <w:r w:rsidRPr="006A7E02">
        <w:rPr>
          <w:i/>
        </w:rPr>
        <w:fldChar w:fldCharType="separate"/>
      </w:r>
      <w:r w:rsidR="00FC5D7E">
        <w:rPr>
          <w:i/>
          <w:noProof/>
        </w:rPr>
        <w:t>4</w:t>
      </w:r>
      <w:r w:rsidRPr="006A7E02">
        <w:rPr>
          <w:i/>
        </w:rPr>
        <w:fldChar w:fldCharType="end"/>
      </w:r>
      <w:r w:rsidR="00EA06E5" w:rsidRPr="001C75B3">
        <w:rPr>
          <w:i/>
          <w:iCs/>
        </w:rPr>
        <w:t xml:space="preserve">: For </w:t>
      </w:r>
      <w:r w:rsidR="001C75B3" w:rsidRPr="001C75B3">
        <w:rPr>
          <w:i/>
          <w:iCs/>
        </w:rPr>
        <w:t xml:space="preserve">FR1 InH, </w:t>
      </w:r>
      <w:r w:rsidR="00EA06E5" w:rsidRPr="001C75B3">
        <w:rPr>
          <w:i/>
          <w:iCs/>
        </w:rPr>
        <w:t>FTP traffic with large packet</w:t>
      </w:r>
      <w:r w:rsidR="004B2B0A" w:rsidRPr="004B2B0A">
        <w:rPr>
          <w:i/>
          <w:iCs/>
        </w:rPr>
        <w:t xml:space="preserve"> </w:t>
      </w:r>
      <w:r w:rsidR="004B2B0A">
        <w:rPr>
          <w:i/>
          <w:iCs/>
        </w:rPr>
        <w:t xml:space="preserve">size </w:t>
      </w:r>
      <w:r w:rsidR="00EA06E5" w:rsidRPr="001C75B3">
        <w:rPr>
          <w:i/>
          <w:iCs/>
        </w:rPr>
        <w:t>(0.5Mbyte)</w:t>
      </w:r>
      <w:r w:rsidR="001C75B3" w:rsidRPr="001C75B3">
        <w:rPr>
          <w:i/>
          <w:iCs/>
        </w:rPr>
        <w:t xml:space="preserve"> in deployment case 2,</w:t>
      </w:r>
      <w:bookmarkEnd w:id="24"/>
    </w:p>
    <w:p w14:paraId="56CAFB49" w14:textId="74A03F44" w:rsidR="00EA06E5" w:rsidRPr="00112C83" w:rsidRDefault="001C75B3" w:rsidP="001C75B3">
      <w:pPr>
        <w:pStyle w:val="afa"/>
        <w:numPr>
          <w:ilvl w:val="1"/>
          <w:numId w:val="10"/>
        </w:numPr>
        <w:ind w:firstLineChars="0"/>
        <w:jc w:val="both"/>
        <w:rPr>
          <w:rFonts w:ascii="Times New Roman" w:eastAsia="等线" w:hAnsi="Times New Roman" w:cs="Times New Roman"/>
          <w:b/>
          <w:i/>
          <w:sz w:val="21"/>
          <w:szCs w:val="21"/>
        </w:rPr>
      </w:pPr>
      <w:r w:rsidRPr="001C75B3">
        <w:rPr>
          <w:rFonts w:ascii="Times New Roman" w:eastAsia="Times New Roman" w:hAnsi="Times New Roman" w:cs="Times New Roman"/>
          <w:b/>
          <w:bCs/>
          <w:i/>
          <w:iCs/>
          <w:sz w:val="20"/>
          <w:szCs w:val="20"/>
          <w:lang w:eastAsia="en-US"/>
        </w:rPr>
        <w:t>Compared to legacy TDD with DDDSU, SBFD with flexible sub-band size can significantly improve both the DL and UL UPT.</w:t>
      </w:r>
    </w:p>
    <w:p w14:paraId="42A7F8C8" w14:textId="506A905B" w:rsidR="00112C83" w:rsidRPr="001C75B3" w:rsidRDefault="00112C83" w:rsidP="001C75B3">
      <w:pPr>
        <w:pStyle w:val="afa"/>
        <w:numPr>
          <w:ilvl w:val="1"/>
          <w:numId w:val="10"/>
        </w:numPr>
        <w:ind w:firstLineChars="0"/>
        <w:jc w:val="both"/>
        <w:rPr>
          <w:rFonts w:ascii="Times New Roman" w:eastAsia="等线" w:hAnsi="Times New Roman" w:cs="Times New Roman"/>
          <w:b/>
          <w:i/>
          <w:sz w:val="21"/>
          <w:szCs w:val="21"/>
        </w:rPr>
      </w:pPr>
      <w:r w:rsidRPr="00112C83">
        <w:rPr>
          <w:rFonts w:ascii="Times New Roman" w:eastAsia="Times New Roman" w:hAnsi="Times New Roman" w:cs="Times New Roman"/>
          <w:b/>
          <w:bCs/>
          <w:i/>
          <w:iCs/>
          <w:sz w:val="20"/>
          <w:szCs w:val="20"/>
          <w:lang w:eastAsia="en-US"/>
        </w:rPr>
        <w:t xml:space="preserve">Compared to </w:t>
      </w:r>
      <w:r>
        <w:rPr>
          <w:rFonts w:ascii="Times New Roman" w:eastAsia="Times New Roman" w:hAnsi="Times New Roman" w:cs="Times New Roman"/>
          <w:b/>
          <w:bCs/>
          <w:i/>
          <w:iCs/>
          <w:sz w:val="20"/>
          <w:szCs w:val="20"/>
          <w:lang w:eastAsia="en-US"/>
        </w:rPr>
        <w:t>SBFD in deployment case 2</w:t>
      </w:r>
      <w:r w:rsidRPr="00112C83">
        <w:rPr>
          <w:rFonts w:ascii="Times New Roman" w:eastAsia="Times New Roman" w:hAnsi="Times New Roman" w:cs="Times New Roman"/>
          <w:b/>
          <w:bCs/>
          <w:i/>
          <w:iCs/>
          <w:sz w:val="20"/>
          <w:szCs w:val="20"/>
          <w:lang w:eastAsia="en-US"/>
        </w:rPr>
        <w:t xml:space="preserve"> with small packet size, larger performance gain for</w:t>
      </w:r>
      <w:r>
        <w:rPr>
          <w:rFonts w:ascii="Times New Roman" w:eastAsia="Times New Roman" w:hAnsi="Times New Roman" w:cs="Times New Roman"/>
          <w:b/>
          <w:bCs/>
          <w:i/>
          <w:iCs/>
          <w:sz w:val="20"/>
          <w:szCs w:val="20"/>
          <w:lang w:eastAsia="en-US"/>
        </w:rPr>
        <w:t xml:space="preserve"> DL and UL</w:t>
      </w:r>
      <w:r w:rsidRPr="00112C83">
        <w:rPr>
          <w:rFonts w:ascii="Times New Roman" w:eastAsia="Times New Roman" w:hAnsi="Times New Roman" w:cs="Times New Roman"/>
          <w:b/>
          <w:bCs/>
          <w:i/>
          <w:iCs/>
          <w:sz w:val="20"/>
          <w:szCs w:val="20"/>
          <w:lang w:eastAsia="en-US"/>
        </w:rPr>
        <w:t xml:space="preserve"> UPT over legacy TDD can be obtained</w:t>
      </w:r>
      <w:r w:rsidR="00DB74B8">
        <w:rPr>
          <w:rFonts w:ascii="Times New Roman" w:eastAsia="Times New Roman" w:hAnsi="Times New Roman" w:cs="Times New Roman"/>
          <w:b/>
          <w:bCs/>
          <w:i/>
          <w:iCs/>
          <w:sz w:val="20"/>
          <w:szCs w:val="20"/>
          <w:lang w:eastAsia="en-US"/>
        </w:rPr>
        <w:t>.</w:t>
      </w:r>
    </w:p>
    <w:p w14:paraId="4416F0BE" w14:textId="2D6CC184"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BF18C3">
        <w:t>2</w:t>
      </w:r>
      <w:r>
        <w:t>0</w:t>
      </w:r>
      <w:r w:rsidRPr="00763C9E">
        <w:t xml:space="preserve">. </w:t>
      </w:r>
      <w:r>
        <w:t xml:space="preserve">DL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38BE37AB" w14:textId="77777777" w:rsidTr="00BF18C3">
        <w:trPr>
          <w:trHeight w:val="914"/>
          <w:jc w:val="center"/>
        </w:trPr>
        <w:tc>
          <w:tcPr>
            <w:tcW w:w="1684" w:type="dxa"/>
            <w:shd w:val="clear" w:color="auto" w:fill="5B9BD5" w:themeFill="accent1"/>
            <w:vAlign w:val="center"/>
          </w:tcPr>
          <w:p w14:paraId="3F1E7EF7"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0FF9B0AF"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78FBF313"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74A9275F"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185850F0"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0F25D08C"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74CDBE5B" w14:textId="77777777" w:rsidTr="00366C28">
        <w:trPr>
          <w:trHeight w:val="915"/>
          <w:jc w:val="center"/>
        </w:trPr>
        <w:tc>
          <w:tcPr>
            <w:tcW w:w="1684" w:type="dxa"/>
            <w:vMerge w:val="restart"/>
            <w:shd w:val="clear" w:color="auto" w:fill="5B9BD5" w:themeFill="accent1"/>
            <w:vAlign w:val="center"/>
          </w:tcPr>
          <w:p w14:paraId="746A666C" w14:textId="77777777" w:rsidR="00617777" w:rsidRDefault="00617777"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0E82C21" w14:textId="77777777" w:rsidR="00617777" w:rsidRDefault="00617777" w:rsidP="00366C28">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5F1C13C" w14:textId="77777777" w:rsidR="00617777" w:rsidRPr="00546CA9" w:rsidRDefault="00617777" w:rsidP="00366C2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68EED12" w14:textId="47ACF098" w:rsidR="00617777" w:rsidRPr="00546CA9" w:rsidRDefault="00617777" w:rsidP="00366C28">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24298FF3" w14:textId="2560488B"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510.99</w:t>
            </w:r>
          </w:p>
        </w:tc>
        <w:tc>
          <w:tcPr>
            <w:tcW w:w="1463" w:type="dxa"/>
            <w:vAlign w:val="center"/>
          </w:tcPr>
          <w:p w14:paraId="698430E5" w14:textId="3F213731"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315.07</w:t>
            </w:r>
          </w:p>
        </w:tc>
        <w:tc>
          <w:tcPr>
            <w:tcW w:w="1489" w:type="dxa"/>
            <w:vAlign w:val="center"/>
          </w:tcPr>
          <w:p w14:paraId="0F54B64F" w14:textId="784F254B"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509.93</w:t>
            </w:r>
          </w:p>
        </w:tc>
        <w:tc>
          <w:tcPr>
            <w:tcW w:w="1489" w:type="dxa"/>
            <w:vAlign w:val="center"/>
          </w:tcPr>
          <w:p w14:paraId="3FE2A481" w14:textId="0F56ADED"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675.50</w:t>
            </w:r>
          </w:p>
        </w:tc>
      </w:tr>
      <w:tr w:rsidR="00617777" w14:paraId="1A5984A2" w14:textId="77777777" w:rsidTr="00366C28">
        <w:trPr>
          <w:trHeight w:val="915"/>
          <w:jc w:val="center"/>
        </w:trPr>
        <w:tc>
          <w:tcPr>
            <w:tcW w:w="1684" w:type="dxa"/>
            <w:vMerge/>
            <w:shd w:val="clear" w:color="auto" w:fill="5B9BD5" w:themeFill="accent1"/>
            <w:vAlign w:val="center"/>
          </w:tcPr>
          <w:p w14:paraId="140C8C91" w14:textId="77777777" w:rsidR="00617777" w:rsidRPr="00546CA9" w:rsidRDefault="00617777" w:rsidP="00366C28">
            <w:pPr>
              <w:jc w:val="center"/>
              <w:rPr>
                <w:sz w:val="20"/>
                <w:szCs w:val="20"/>
              </w:rPr>
            </w:pPr>
          </w:p>
        </w:tc>
        <w:tc>
          <w:tcPr>
            <w:tcW w:w="1396" w:type="dxa"/>
            <w:vAlign w:val="center"/>
          </w:tcPr>
          <w:p w14:paraId="4079528B" w14:textId="43918D1F" w:rsidR="00617777" w:rsidRPr="00546CA9" w:rsidRDefault="00617777" w:rsidP="00366C28">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09607D5C" w14:textId="0B5B245C"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648.36</w:t>
            </w:r>
          </w:p>
        </w:tc>
        <w:tc>
          <w:tcPr>
            <w:tcW w:w="1463" w:type="dxa"/>
            <w:vAlign w:val="center"/>
          </w:tcPr>
          <w:p w14:paraId="55B5E440" w14:textId="428E86EF"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452.96</w:t>
            </w:r>
          </w:p>
        </w:tc>
        <w:tc>
          <w:tcPr>
            <w:tcW w:w="1489" w:type="dxa"/>
            <w:vAlign w:val="center"/>
          </w:tcPr>
          <w:p w14:paraId="3E023D12" w14:textId="23A3AB9D"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668.02</w:t>
            </w:r>
          </w:p>
        </w:tc>
        <w:tc>
          <w:tcPr>
            <w:tcW w:w="1489" w:type="dxa"/>
            <w:vAlign w:val="center"/>
          </w:tcPr>
          <w:p w14:paraId="76EDC2DD" w14:textId="70DB4A6D"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775.56</w:t>
            </w:r>
          </w:p>
        </w:tc>
      </w:tr>
      <w:tr w:rsidR="00617777" w14:paraId="1597ED09" w14:textId="77777777" w:rsidTr="00366C28">
        <w:trPr>
          <w:trHeight w:val="915"/>
          <w:jc w:val="center"/>
        </w:trPr>
        <w:tc>
          <w:tcPr>
            <w:tcW w:w="1684" w:type="dxa"/>
            <w:vMerge/>
            <w:shd w:val="clear" w:color="auto" w:fill="5B9BD5" w:themeFill="accent1"/>
            <w:vAlign w:val="center"/>
          </w:tcPr>
          <w:p w14:paraId="0BD42FF1" w14:textId="77777777" w:rsidR="00617777" w:rsidRPr="00546CA9" w:rsidRDefault="00617777" w:rsidP="00617777">
            <w:pPr>
              <w:jc w:val="center"/>
              <w:rPr>
                <w:sz w:val="20"/>
                <w:szCs w:val="20"/>
              </w:rPr>
            </w:pPr>
          </w:p>
        </w:tc>
        <w:tc>
          <w:tcPr>
            <w:tcW w:w="1396" w:type="dxa"/>
            <w:vAlign w:val="center"/>
          </w:tcPr>
          <w:p w14:paraId="663FF602" w14:textId="1A5FFB37" w:rsidR="00617777" w:rsidRPr="0012239B" w:rsidRDefault="00617777" w:rsidP="00617777">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3ECD932D" w14:textId="6F352F70"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26.88%</w:t>
            </w:r>
          </w:p>
        </w:tc>
        <w:tc>
          <w:tcPr>
            <w:tcW w:w="1463" w:type="dxa"/>
            <w:vAlign w:val="center"/>
          </w:tcPr>
          <w:p w14:paraId="6F940720" w14:textId="6669E04F"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43.76%</w:t>
            </w:r>
          </w:p>
        </w:tc>
        <w:tc>
          <w:tcPr>
            <w:tcW w:w="1489" w:type="dxa"/>
            <w:vAlign w:val="center"/>
          </w:tcPr>
          <w:p w14:paraId="1CE25867" w14:textId="06CF2406"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31.00%</w:t>
            </w:r>
          </w:p>
        </w:tc>
        <w:tc>
          <w:tcPr>
            <w:tcW w:w="1489" w:type="dxa"/>
            <w:vAlign w:val="center"/>
          </w:tcPr>
          <w:p w14:paraId="326631F9" w14:textId="53A5AE2E"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14.81%</w:t>
            </w:r>
          </w:p>
        </w:tc>
      </w:tr>
    </w:tbl>
    <w:p w14:paraId="1F4E7216" w14:textId="77777777" w:rsidR="00EA06E5" w:rsidRDefault="00EA06E5" w:rsidP="00EA06E5">
      <w:pPr>
        <w:jc w:val="both"/>
        <w:rPr>
          <w:rFonts w:eastAsiaTheme="minorEastAsia"/>
          <w:sz w:val="20"/>
          <w:szCs w:val="20"/>
          <w:lang w:eastAsia="zh-CN"/>
        </w:rPr>
      </w:pPr>
    </w:p>
    <w:p w14:paraId="1F7B88B7" w14:textId="3D9933C9"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BF18C3">
        <w:t>2</w:t>
      </w:r>
      <w:r>
        <w:t>1</w:t>
      </w:r>
      <w:r w:rsidRPr="00763C9E">
        <w:t xml:space="preserve">. </w:t>
      </w:r>
      <w:r>
        <w:t xml:space="preserve">UL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3D27690E" w14:textId="77777777" w:rsidTr="00BF18C3">
        <w:trPr>
          <w:trHeight w:val="914"/>
          <w:jc w:val="center"/>
        </w:trPr>
        <w:tc>
          <w:tcPr>
            <w:tcW w:w="1684" w:type="dxa"/>
            <w:shd w:val="clear" w:color="auto" w:fill="5B9BD5" w:themeFill="accent1"/>
            <w:vAlign w:val="center"/>
          </w:tcPr>
          <w:p w14:paraId="61389C56"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53D27080"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4B32AF7F"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72838289"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3A33B516"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6CB6D57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0C6D4960" w14:textId="77777777" w:rsidTr="00366C28">
        <w:trPr>
          <w:trHeight w:val="915"/>
          <w:jc w:val="center"/>
        </w:trPr>
        <w:tc>
          <w:tcPr>
            <w:tcW w:w="1684" w:type="dxa"/>
            <w:vMerge w:val="restart"/>
            <w:shd w:val="clear" w:color="auto" w:fill="5B9BD5" w:themeFill="accent1"/>
            <w:vAlign w:val="center"/>
          </w:tcPr>
          <w:p w14:paraId="2BF614A1" w14:textId="77777777" w:rsidR="00617777" w:rsidRDefault="00617777"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1A823676" w14:textId="77777777" w:rsidR="00617777" w:rsidRDefault="00617777" w:rsidP="00366C28">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10701BC5" w14:textId="77777777" w:rsidR="00617777" w:rsidRPr="00546CA9" w:rsidRDefault="00617777" w:rsidP="00366C2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7E6124F" w14:textId="413BB15F" w:rsidR="00617777" w:rsidRPr="00546CA9" w:rsidRDefault="00617777" w:rsidP="00366C28">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10592DF4" w14:textId="18B3E025"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207.51</w:t>
            </w:r>
          </w:p>
        </w:tc>
        <w:tc>
          <w:tcPr>
            <w:tcW w:w="1463" w:type="dxa"/>
            <w:vAlign w:val="center"/>
          </w:tcPr>
          <w:p w14:paraId="4844A788" w14:textId="47AABA1E"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199.70</w:t>
            </w:r>
          </w:p>
        </w:tc>
        <w:tc>
          <w:tcPr>
            <w:tcW w:w="1489" w:type="dxa"/>
            <w:vAlign w:val="center"/>
          </w:tcPr>
          <w:p w14:paraId="0CDBE799" w14:textId="7BB2E018"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207.51</w:t>
            </w:r>
          </w:p>
        </w:tc>
        <w:tc>
          <w:tcPr>
            <w:tcW w:w="1489" w:type="dxa"/>
            <w:vAlign w:val="center"/>
          </w:tcPr>
          <w:p w14:paraId="6B508E3A" w14:textId="184BF8B3"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214.52</w:t>
            </w:r>
          </w:p>
        </w:tc>
      </w:tr>
      <w:tr w:rsidR="00617777" w14:paraId="21B14A27" w14:textId="77777777" w:rsidTr="00366C28">
        <w:trPr>
          <w:trHeight w:val="915"/>
          <w:jc w:val="center"/>
        </w:trPr>
        <w:tc>
          <w:tcPr>
            <w:tcW w:w="1684" w:type="dxa"/>
            <w:vMerge/>
            <w:shd w:val="clear" w:color="auto" w:fill="5B9BD5" w:themeFill="accent1"/>
            <w:vAlign w:val="center"/>
          </w:tcPr>
          <w:p w14:paraId="57A4968E" w14:textId="77777777" w:rsidR="00617777" w:rsidRPr="00546CA9" w:rsidRDefault="00617777" w:rsidP="00366C28">
            <w:pPr>
              <w:jc w:val="center"/>
              <w:rPr>
                <w:sz w:val="20"/>
                <w:szCs w:val="20"/>
              </w:rPr>
            </w:pPr>
          </w:p>
        </w:tc>
        <w:tc>
          <w:tcPr>
            <w:tcW w:w="1396" w:type="dxa"/>
            <w:vAlign w:val="center"/>
          </w:tcPr>
          <w:p w14:paraId="6030A5A4" w14:textId="535E32BE" w:rsidR="00617777" w:rsidRPr="00546CA9" w:rsidRDefault="00617777" w:rsidP="00366C28">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454F7F89" w14:textId="3590A7CC"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667.71</w:t>
            </w:r>
          </w:p>
        </w:tc>
        <w:tc>
          <w:tcPr>
            <w:tcW w:w="1463" w:type="dxa"/>
            <w:vAlign w:val="center"/>
          </w:tcPr>
          <w:p w14:paraId="15DC8762" w14:textId="0981FC81"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641.72</w:t>
            </w:r>
          </w:p>
        </w:tc>
        <w:tc>
          <w:tcPr>
            <w:tcW w:w="1489" w:type="dxa"/>
            <w:vAlign w:val="center"/>
          </w:tcPr>
          <w:p w14:paraId="4842818F" w14:textId="268E784E"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669.89</w:t>
            </w:r>
          </w:p>
        </w:tc>
        <w:tc>
          <w:tcPr>
            <w:tcW w:w="1489" w:type="dxa"/>
            <w:vAlign w:val="center"/>
          </w:tcPr>
          <w:p w14:paraId="3A712550" w14:textId="42AA1E82"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689.45</w:t>
            </w:r>
          </w:p>
        </w:tc>
      </w:tr>
      <w:tr w:rsidR="00617777" w14:paraId="13ABB308" w14:textId="77777777" w:rsidTr="00366C28">
        <w:trPr>
          <w:trHeight w:val="915"/>
          <w:jc w:val="center"/>
        </w:trPr>
        <w:tc>
          <w:tcPr>
            <w:tcW w:w="1684" w:type="dxa"/>
            <w:vMerge/>
            <w:shd w:val="clear" w:color="auto" w:fill="5B9BD5" w:themeFill="accent1"/>
            <w:vAlign w:val="center"/>
          </w:tcPr>
          <w:p w14:paraId="12EE20DE" w14:textId="77777777" w:rsidR="00617777" w:rsidRPr="00546CA9" w:rsidRDefault="00617777" w:rsidP="00617777">
            <w:pPr>
              <w:jc w:val="center"/>
              <w:rPr>
                <w:sz w:val="20"/>
                <w:szCs w:val="20"/>
              </w:rPr>
            </w:pPr>
          </w:p>
        </w:tc>
        <w:tc>
          <w:tcPr>
            <w:tcW w:w="1396" w:type="dxa"/>
            <w:vAlign w:val="center"/>
          </w:tcPr>
          <w:p w14:paraId="546FA16A" w14:textId="479E55B1" w:rsidR="00617777" w:rsidRPr="0012239B" w:rsidRDefault="00617777" w:rsidP="00617777">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59904542" w14:textId="204A506D"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221.77%</w:t>
            </w:r>
          </w:p>
        </w:tc>
        <w:tc>
          <w:tcPr>
            <w:tcW w:w="1463" w:type="dxa"/>
            <w:vAlign w:val="center"/>
          </w:tcPr>
          <w:p w14:paraId="0EBDE872" w14:textId="5DFC395E"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221.34%</w:t>
            </w:r>
          </w:p>
        </w:tc>
        <w:tc>
          <w:tcPr>
            <w:tcW w:w="1489" w:type="dxa"/>
            <w:vAlign w:val="center"/>
          </w:tcPr>
          <w:p w14:paraId="268B0D5F" w14:textId="3031A7D6"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222.82%</w:t>
            </w:r>
          </w:p>
        </w:tc>
        <w:tc>
          <w:tcPr>
            <w:tcW w:w="1489" w:type="dxa"/>
            <w:vAlign w:val="center"/>
          </w:tcPr>
          <w:p w14:paraId="3F8CB294" w14:textId="7C008AAA"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221.39%</w:t>
            </w:r>
          </w:p>
        </w:tc>
      </w:tr>
    </w:tbl>
    <w:p w14:paraId="548A45B9" w14:textId="77777777" w:rsidR="00EA06E5" w:rsidRDefault="00EA06E5" w:rsidP="00EA06E5">
      <w:pPr>
        <w:rPr>
          <w:b/>
          <w:bCs/>
          <w:sz w:val="20"/>
          <w:szCs w:val="20"/>
        </w:rPr>
      </w:pPr>
    </w:p>
    <w:p w14:paraId="57A19FD9" w14:textId="607B61BB"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2</w:t>
      </w:r>
      <w:r>
        <w:rPr>
          <w:b/>
          <w:bCs/>
          <w:sz w:val="20"/>
          <w:szCs w:val="20"/>
        </w:rPr>
        <w:t>2</w:t>
      </w:r>
      <w:r w:rsidRPr="00921C37">
        <w:rPr>
          <w:b/>
          <w:bCs/>
          <w:sz w:val="20"/>
          <w:szCs w:val="20"/>
        </w:rPr>
        <w:t>. DL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7C51AA44" w14:textId="77777777" w:rsidTr="00BF18C3">
        <w:trPr>
          <w:trHeight w:val="914"/>
          <w:jc w:val="center"/>
        </w:trPr>
        <w:tc>
          <w:tcPr>
            <w:tcW w:w="1684" w:type="dxa"/>
            <w:shd w:val="clear" w:color="auto" w:fill="5B9BD5" w:themeFill="accent1"/>
            <w:vAlign w:val="center"/>
          </w:tcPr>
          <w:p w14:paraId="6E7E3945"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7B680C6A"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61B1448E" w14:textId="6207BA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689FD3C6"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568C4B1D"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5F2A7EDC"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7AD42D3D" w14:textId="77777777" w:rsidTr="00CF723E">
        <w:trPr>
          <w:trHeight w:val="915"/>
          <w:jc w:val="center"/>
        </w:trPr>
        <w:tc>
          <w:tcPr>
            <w:tcW w:w="1684" w:type="dxa"/>
            <w:vMerge w:val="restart"/>
            <w:shd w:val="clear" w:color="auto" w:fill="5B9BD5" w:themeFill="accent1"/>
            <w:vAlign w:val="center"/>
          </w:tcPr>
          <w:p w14:paraId="63FDE591"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1E5CD70D"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6AB2CC5C" w14:textId="77777777" w:rsidR="00CF723E" w:rsidRPr="00546CA9" w:rsidRDefault="00CF723E" w:rsidP="00CF723E">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6856DFED" w14:textId="6C38998E"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67D986A0" w14:textId="3E93547E"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10.29</w:t>
            </w:r>
          </w:p>
        </w:tc>
        <w:tc>
          <w:tcPr>
            <w:tcW w:w="1463" w:type="dxa"/>
            <w:vAlign w:val="center"/>
          </w:tcPr>
          <w:p w14:paraId="1F0E87D0" w14:textId="351D3307"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6.76</w:t>
            </w:r>
          </w:p>
        </w:tc>
        <w:tc>
          <w:tcPr>
            <w:tcW w:w="1489" w:type="dxa"/>
            <w:vAlign w:val="center"/>
          </w:tcPr>
          <w:p w14:paraId="0B7CE852" w14:textId="3C3B516F"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9.57</w:t>
            </w:r>
          </w:p>
        </w:tc>
        <w:tc>
          <w:tcPr>
            <w:tcW w:w="1489" w:type="dxa"/>
            <w:vAlign w:val="center"/>
          </w:tcPr>
          <w:p w14:paraId="51E93647" w14:textId="4AAFEA83"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16.32</w:t>
            </w:r>
          </w:p>
        </w:tc>
      </w:tr>
      <w:tr w:rsidR="00CF723E" w14:paraId="54A76F88" w14:textId="77777777" w:rsidTr="00CF723E">
        <w:trPr>
          <w:trHeight w:val="915"/>
          <w:jc w:val="center"/>
        </w:trPr>
        <w:tc>
          <w:tcPr>
            <w:tcW w:w="1684" w:type="dxa"/>
            <w:vMerge/>
            <w:shd w:val="clear" w:color="auto" w:fill="5B9BD5" w:themeFill="accent1"/>
            <w:vAlign w:val="center"/>
          </w:tcPr>
          <w:p w14:paraId="38D86922" w14:textId="77777777" w:rsidR="00CF723E" w:rsidRPr="00546CA9" w:rsidRDefault="00CF723E" w:rsidP="00CF723E">
            <w:pPr>
              <w:jc w:val="center"/>
              <w:rPr>
                <w:sz w:val="20"/>
                <w:szCs w:val="20"/>
              </w:rPr>
            </w:pPr>
          </w:p>
        </w:tc>
        <w:tc>
          <w:tcPr>
            <w:tcW w:w="1396" w:type="dxa"/>
            <w:vAlign w:val="center"/>
          </w:tcPr>
          <w:p w14:paraId="61460D73" w14:textId="722FA9ED"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577ED549" w14:textId="59C47F9A"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7.71</w:t>
            </w:r>
          </w:p>
        </w:tc>
        <w:tc>
          <w:tcPr>
            <w:tcW w:w="1463" w:type="dxa"/>
            <w:vAlign w:val="center"/>
          </w:tcPr>
          <w:p w14:paraId="37C92990" w14:textId="626012E1"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5.95</w:t>
            </w:r>
          </w:p>
        </w:tc>
        <w:tc>
          <w:tcPr>
            <w:tcW w:w="1489" w:type="dxa"/>
            <w:vAlign w:val="center"/>
          </w:tcPr>
          <w:p w14:paraId="3B4C3D33" w14:textId="1AC13D13"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7.28</w:t>
            </w:r>
          </w:p>
        </w:tc>
        <w:tc>
          <w:tcPr>
            <w:tcW w:w="1489" w:type="dxa"/>
            <w:vAlign w:val="center"/>
          </w:tcPr>
          <w:p w14:paraId="76D496BB" w14:textId="0250B4A2"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10.89</w:t>
            </w:r>
          </w:p>
        </w:tc>
      </w:tr>
    </w:tbl>
    <w:p w14:paraId="6A1CAB68" w14:textId="77777777" w:rsidR="00EA06E5" w:rsidRDefault="00EA06E5" w:rsidP="00EA06E5">
      <w:pPr>
        <w:rPr>
          <w:b/>
          <w:bCs/>
          <w:sz w:val="20"/>
          <w:szCs w:val="20"/>
        </w:rPr>
      </w:pPr>
    </w:p>
    <w:p w14:paraId="68E89237" w14:textId="4065EBEE"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2</w:t>
      </w:r>
      <w:r>
        <w:rPr>
          <w:b/>
          <w:bCs/>
          <w:sz w:val="20"/>
          <w:szCs w:val="20"/>
        </w:rPr>
        <w:t>3</w:t>
      </w:r>
      <w:r w:rsidRPr="00921C37">
        <w:rPr>
          <w:b/>
          <w:bCs/>
          <w:sz w:val="20"/>
          <w:szCs w:val="20"/>
        </w:rPr>
        <w:t xml:space="preserve">. </w:t>
      </w:r>
      <w:r>
        <w:rPr>
          <w:b/>
          <w:bCs/>
          <w:sz w:val="20"/>
          <w:szCs w:val="20"/>
        </w:rPr>
        <w:t>U</w:t>
      </w:r>
      <w:r w:rsidRPr="00921C37">
        <w:rPr>
          <w:b/>
          <w:bCs/>
          <w:sz w:val="20"/>
          <w:szCs w:val="20"/>
        </w:rPr>
        <w:t>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12775DC3" w14:textId="77777777" w:rsidTr="00BF18C3">
        <w:trPr>
          <w:trHeight w:val="914"/>
          <w:jc w:val="center"/>
        </w:trPr>
        <w:tc>
          <w:tcPr>
            <w:tcW w:w="1684" w:type="dxa"/>
            <w:shd w:val="clear" w:color="auto" w:fill="5B9BD5" w:themeFill="accent1"/>
            <w:vAlign w:val="center"/>
          </w:tcPr>
          <w:p w14:paraId="3D3E353A"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168CC578"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31804671" w14:textId="6DD4E24C"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211B1938"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27A34DB7"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3EE92D30"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398EF5FC" w14:textId="77777777" w:rsidTr="00CF723E">
        <w:trPr>
          <w:trHeight w:val="915"/>
          <w:jc w:val="center"/>
        </w:trPr>
        <w:tc>
          <w:tcPr>
            <w:tcW w:w="1684" w:type="dxa"/>
            <w:vMerge w:val="restart"/>
            <w:shd w:val="clear" w:color="auto" w:fill="5B9BD5" w:themeFill="accent1"/>
            <w:vAlign w:val="center"/>
          </w:tcPr>
          <w:p w14:paraId="0854B4B8"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4A5B722"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46F6758" w14:textId="77777777" w:rsidR="00CF723E" w:rsidRPr="00546CA9" w:rsidRDefault="00CF723E" w:rsidP="00CF723E">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50DC8C8F" w14:textId="1A08C8C2"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-1</w:t>
            </w:r>
          </w:p>
        </w:tc>
        <w:tc>
          <w:tcPr>
            <w:tcW w:w="1498" w:type="dxa"/>
            <w:vAlign w:val="center"/>
          </w:tcPr>
          <w:p w14:paraId="380931E0" w14:textId="2527D53A"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20.99</w:t>
            </w:r>
          </w:p>
        </w:tc>
        <w:tc>
          <w:tcPr>
            <w:tcW w:w="1463" w:type="dxa"/>
            <w:vAlign w:val="center"/>
          </w:tcPr>
          <w:p w14:paraId="53CB35BE" w14:textId="042BDC41"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19.72</w:t>
            </w:r>
          </w:p>
        </w:tc>
        <w:tc>
          <w:tcPr>
            <w:tcW w:w="1489" w:type="dxa"/>
            <w:vAlign w:val="center"/>
          </w:tcPr>
          <w:p w14:paraId="35D98BEC" w14:textId="21AD565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20.94</w:t>
            </w:r>
          </w:p>
        </w:tc>
        <w:tc>
          <w:tcPr>
            <w:tcW w:w="1489" w:type="dxa"/>
            <w:vAlign w:val="center"/>
          </w:tcPr>
          <w:p w14:paraId="75D9A4AA" w14:textId="11D658AB"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22.34</w:t>
            </w:r>
          </w:p>
        </w:tc>
      </w:tr>
      <w:tr w:rsidR="00CF723E" w14:paraId="4077D559" w14:textId="77777777" w:rsidTr="00CF723E">
        <w:trPr>
          <w:trHeight w:val="915"/>
          <w:jc w:val="center"/>
        </w:trPr>
        <w:tc>
          <w:tcPr>
            <w:tcW w:w="1684" w:type="dxa"/>
            <w:vMerge/>
            <w:shd w:val="clear" w:color="auto" w:fill="5B9BD5" w:themeFill="accent1"/>
            <w:vAlign w:val="center"/>
          </w:tcPr>
          <w:p w14:paraId="3C7F9180" w14:textId="77777777" w:rsidR="00CF723E" w:rsidRPr="00546CA9" w:rsidRDefault="00CF723E" w:rsidP="00CF723E">
            <w:pPr>
              <w:jc w:val="center"/>
              <w:rPr>
                <w:sz w:val="20"/>
                <w:szCs w:val="20"/>
              </w:rPr>
            </w:pPr>
          </w:p>
        </w:tc>
        <w:tc>
          <w:tcPr>
            <w:tcW w:w="1396" w:type="dxa"/>
            <w:vAlign w:val="center"/>
          </w:tcPr>
          <w:p w14:paraId="04FDA3E2" w14:textId="544AF73B" w:rsidR="00CF723E" w:rsidRPr="00546CA9" w:rsidRDefault="00CF723E" w:rsidP="00CF723E">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1184DA6A" w14:textId="671464C5"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6.34</w:t>
            </w:r>
          </w:p>
        </w:tc>
        <w:tc>
          <w:tcPr>
            <w:tcW w:w="1463" w:type="dxa"/>
            <w:vAlign w:val="center"/>
          </w:tcPr>
          <w:p w14:paraId="30BBC8A9" w14:textId="146AD2CE"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6.05</w:t>
            </w:r>
          </w:p>
        </w:tc>
        <w:tc>
          <w:tcPr>
            <w:tcW w:w="1489" w:type="dxa"/>
            <w:vAlign w:val="center"/>
          </w:tcPr>
          <w:p w14:paraId="2F0DBF0E" w14:textId="6125D844"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6.31</w:t>
            </w:r>
          </w:p>
        </w:tc>
        <w:tc>
          <w:tcPr>
            <w:tcW w:w="1489" w:type="dxa"/>
            <w:vAlign w:val="center"/>
          </w:tcPr>
          <w:p w14:paraId="3D6756C0" w14:textId="03E681B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6.73</w:t>
            </w:r>
          </w:p>
        </w:tc>
      </w:tr>
    </w:tbl>
    <w:p w14:paraId="54FD0BF0" w14:textId="77777777" w:rsidR="00EA06E5" w:rsidRDefault="00EA06E5" w:rsidP="00EA06E5">
      <w:pPr>
        <w:jc w:val="both"/>
        <w:rPr>
          <w:rFonts w:eastAsiaTheme="minorEastAsia"/>
          <w:sz w:val="20"/>
          <w:szCs w:val="20"/>
          <w:lang w:eastAsia="zh-CN"/>
        </w:rPr>
      </w:pPr>
    </w:p>
    <w:p w14:paraId="0ABFE443" w14:textId="5261D7D1"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2</w:t>
      </w:r>
      <w:r>
        <w:rPr>
          <w:b/>
          <w:bCs/>
          <w:sz w:val="20"/>
          <w:szCs w:val="20"/>
        </w:rPr>
        <w:t>4</w:t>
      </w:r>
      <w:r w:rsidRPr="00921C37">
        <w:rPr>
          <w:b/>
          <w:bCs/>
          <w:sz w:val="20"/>
          <w:szCs w:val="20"/>
        </w:rPr>
        <w:t>. RU (RU = (number of occupied resources for a given link direction) / (total resources)) for FR1 in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EA06E5" w:rsidRPr="00546CA9" w14:paraId="1C3930F7" w14:textId="77777777" w:rsidTr="00BF18C3">
        <w:trPr>
          <w:trHeight w:val="914"/>
          <w:jc w:val="center"/>
        </w:trPr>
        <w:tc>
          <w:tcPr>
            <w:tcW w:w="1684" w:type="dxa"/>
            <w:shd w:val="clear" w:color="auto" w:fill="5B9BD5" w:themeFill="accent1"/>
            <w:vAlign w:val="center"/>
          </w:tcPr>
          <w:p w14:paraId="7EA499AE"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0BA8A306"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5F82C590" w14:textId="77777777" w:rsidR="00EA06E5" w:rsidRPr="00546CA9" w:rsidRDefault="00EA06E5" w:rsidP="00CB5B0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36E221D8"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366C28" w:rsidRPr="00E975F0" w14:paraId="0D4E2A3E" w14:textId="77777777" w:rsidTr="00366C28">
        <w:trPr>
          <w:trHeight w:val="915"/>
          <w:jc w:val="center"/>
        </w:trPr>
        <w:tc>
          <w:tcPr>
            <w:tcW w:w="1684" w:type="dxa"/>
            <w:vMerge w:val="restart"/>
            <w:shd w:val="clear" w:color="auto" w:fill="5B9BD5" w:themeFill="accent1"/>
            <w:vAlign w:val="center"/>
          </w:tcPr>
          <w:p w14:paraId="591830DF" w14:textId="77777777" w:rsidR="00366C28" w:rsidRDefault="00366C28"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1017BD3F" w14:textId="77777777" w:rsidR="00366C28" w:rsidRDefault="00366C28" w:rsidP="00366C28">
            <w:pPr>
              <w:jc w:val="center"/>
              <w:rPr>
                <w:rFonts w:eastAsia="宋体"/>
                <w:iCs/>
                <w:kern w:val="2"/>
                <w:sz w:val="20"/>
                <w:szCs w:val="22"/>
                <w:lang w:eastAsia="zh-CN"/>
              </w:rPr>
            </w:pPr>
            <w:r>
              <w:rPr>
                <w:rFonts w:eastAsia="宋体"/>
                <w:iCs/>
                <w:kern w:val="2"/>
                <w:sz w:val="20"/>
                <w:szCs w:val="22"/>
                <w:lang w:eastAsia="zh-CN"/>
              </w:rPr>
              <w:lastRenderedPageBreak/>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79C3D261" w14:textId="77777777" w:rsidR="00366C28" w:rsidRPr="00546CA9" w:rsidRDefault="00366C28" w:rsidP="00366C2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686AD1CA" w14:textId="7A8F69EF" w:rsidR="00366C28" w:rsidRPr="00546CA9" w:rsidRDefault="00366C28" w:rsidP="00366C28">
            <w:pPr>
              <w:jc w:val="center"/>
              <w:rPr>
                <w:sz w:val="20"/>
                <w:szCs w:val="20"/>
              </w:rPr>
            </w:pPr>
            <w:r w:rsidRPr="0012239B">
              <w:rPr>
                <w:sz w:val="20"/>
                <w:szCs w:val="20"/>
              </w:rPr>
              <w:lastRenderedPageBreak/>
              <w:t xml:space="preserve">Scheme </w:t>
            </w:r>
            <w:r>
              <w:rPr>
                <w:sz w:val="20"/>
                <w:szCs w:val="20"/>
              </w:rPr>
              <w:t>2</w:t>
            </w:r>
            <w:r w:rsidRPr="0012239B">
              <w:rPr>
                <w:sz w:val="20"/>
                <w:szCs w:val="20"/>
              </w:rPr>
              <w:t>-1</w:t>
            </w:r>
          </w:p>
        </w:tc>
        <w:tc>
          <w:tcPr>
            <w:tcW w:w="1498" w:type="dxa"/>
            <w:vAlign w:val="center"/>
          </w:tcPr>
          <w:p w14:paraId="64FF2AA4" w14:textId="27E043D1"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25.09%</w:t>
            </w:r>
          </w:p>
        </w:tc>
        <w:tc>
          <w:tcPr>
            <w:tcW w:w="1463" w:type="dxa"/>
            <w:vAlign w:val="center"/>
          </w:tcPr>
          <w:p w14:paraId="2C13C3E0" w14:textId="61966FE2"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3.88%</w:t>
            </w:r>
          </w:p>
        </w:tc>
      </w:tr>
      <w:tr w:rsidR="00366C28" w:rsidRPr="00E975F0" w14:paraId="1FFE03DD" w14:textId="77777777" w:rsidTr="00366C28">
        <w:trPr>
          <w:trHeight w:val="915"/>
          <w:jc w:val="center"/>
        </w:trPr>
        <w:tc>
          <w:tcPr>
            <w:tcW w:w="1684" w:type="dxa"/>
            <w:vMerge/>
            <w:shd w:val="clear" w:color="auto" w:fill="5B9BD5" w:themeFill="accent1"/>
            <w:vAlign w:val="center"/>
          </w:tcPr>
          <w:p w14:paraId="0AB7330A" w14:textId="77777777" w:rsidR="00366C28" w:rsidRPr="00546CA9" w:rsidRDefault="00366C28" w:rsidP="00366C28">
            <w:pPr>
              <w:jc w:val="center"/>
              <w:rPr>
                <w:sz w:val="20"/>
                <w:szCs w:val="20"/>
              </w:rPr>
            </w:pPr>
          </w:p>
        </w:tc>
        <w:tc>
          <w:tcPr>
            <w:tcW w:w="1396" w:type="dxa"/>
            <w:vAlign w:val="center"/>
          </w:tcPr>
          <w:p w14:paraId="312DC80C" w14:textId="2D0DDAF2" w:rsidR="00366C28" w:rsidRPr="00546CA9" w:rsidRDefault="00366C28" w:rsidP="00366C28">
            <w:pPr>
              <w:jc w:val="center"/>
              <w:rPr>
                <w:sz w:val="20"/>
                <w:szCs w:val="20"/>
              </w:rPr>
            </w:pPr>
            <w:r w:rsidRPr="0012239B">
              <w:rPr>
                <w:sz w:val="20"/>
                <w:szCs w:val="20"/>
              </w:rPr>
              <w:t xml:space="preserve">Scheme </w:t>
            </w:r>
            <w:r>
              <w:rPr>
                <w:sz w:val="20"/>
                <w:szCs w:val="20"/>
              </w:rPr>
              <w:t>2</w:t>
            </w:r>
            <w:r w:rsidRPr="0012239B">
              <w:rPr>
                <w:sz w:val="20"/>
                <w:szCs w:val="20"/>
              </w:rPr>
              <w:t>-2</w:t>
            </w:r>
          </w:p>
        </w:tc>
        <w:tc>
          <w:tcPr>
            <w:tcW w:w="1498" w:type="dxa"/>
            <w:vAlign w:val="center"/>
          </w:tcPr>
          <w:p w14:paraId="44603DCA" w14:textId="634F0B77"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22.40%</w:t>
            </w:r>
          </w:p>
        </w:tc>
        <w:tc>
          <w:tcPr>
            <w:tcW w:w="1463" w:type="dxa"/>
            <w:vAlign w:val="center"/>
          </w:tcPr>
          <w:p w14:paraId="3B2F4886" w14:textId="6A77B051"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3.91%</w:t>
            </w:r>
          </w:p>
        </w:tc>
      </w:tr>
    </w:tbl>
    <w:p w14:paraId="339F6729" w14:textId="77777777" w:rsidR="00EA06E5" w:rsidRPr="006A7E02" w:rsidRDefault="00EA06E5" w:rsidP="00EA06E5">
      <w:pPr>
        <w:rPr>
          <w:rFonts w:eastAsia="MS Mincho"/>
          <w:b/>
          <w:sz w:val="20"/>
          <w:szCs w:val="28"/>
          <w:u w:val="single"/>
        </w:rPr>
      </w:pPr>
      <w:r w:rsidRPr="006A7E02">
        <w:rPr>
          <w:rFonts w:eastAsia="MS Mincho"/>
          <w:b/>
          <w:sz w:val="20"/>
          <w:szCs w:val="28"/>
          <w:u w:val="single"/>
        </w:rPr>
        <w:t>InH, FR 1, packet size 0.5 Mbytes, 4.8 packet/s arrival rate for DL, 2.4 packet/s arrival rate for UL</w:t>
      </w:r>
    </w:p>
    <w:p w14:paraId="0545605F" w14:textId="745DEFBD" w:rsidR="00EA06E5" w:rsidRDefault="00BF18C3" w:rsidP="00EA06E5">
      <w:pPr>
        <w:rPr>
          <w:rFonts w:eastAsia="宋体"/>
          <w:iCs/>
          <w:kern w:val="2"/>
          <w:sz w:val="20"/>
          <w:szCs w:val="22"/>
          <w:lang w:eastAsia="zh-CN"/>
        </w:rPr>
      </w:pPr>
      <w:r>
        <w:rPr>
          <w:noProof/>
        </w:rPr>
        <w:drawing>
          <wp:inline distT="0" distB="0" distL="0" distR="0" wp14:anchorId="704CC28E" wp14:editId="4DB5D434">
            <wp:extent cx="2849787" cy="213606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8411" cy="2150027"/>
                    </a:xfrm>
                    <a:prstGeom prst="rect">
                      <a:avLst/>
                    </a:prstGeom>
                    <a:noFill/>
                    <a:ln>
                      <a:noFill/>
                    </a:ln>
                  </pic:spPr>
                </pic:pic>
              </a:graphicData>
            </a:graphic>
          </wp:inline>
        </w:drawing>
      </w:r>
      <w:r>
        <w:rPr>
          <w:noProof/>
        </w:rPr>
        <w:drawing>
          <wp:inline distT="0" distB="0" distL="0" distR="0" wp14:anchorId="52C31707" wp14:editId="6D2D17E4">
            <wp:extent cx="2832622" cy="212319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43034" cy="2131003"/>
                    </a:xfrm>
                    <a:prstGeom prst="rect">
                      <a:avLst/>
                    </a:prstGeom>
                    <a:noFill/>
                    <a:ln>
                      <a:noFill/>
                    </a:ln>
                  </pic:spPr>
                </pic:pic>
              </a:graphicData>
            </a:graphic>
          </wp:inline>
        </w:drawing>
      </w:r>
    </w:p>
    <w:p w14:paraId="518ED322" w14:textId="0FE66CCF" w:rsidR="00EA06E5" w:rsidRDefault="00EA06E5" w:rsidP="00EA06E5">
      <w:pPr>
        <w:pStyle w:val="a7"/>
        <w:jc w:val="center"/>
      </w:pPr>
      <w:r>
        <w:t xml:space="preserve">Figure </w:t>
      </w:r>
      <w:r w:rsidR="00861158">
        <w:t>7</w:t>
      </w:r>
      <w:r>
        <w:t xml:space="preserve">. </w:t>
      </w:r>
      <w:r>
        <w:fldChar w:fldCharType="begin"/>
      </w:r>
      <w:r>
        <w:instrText xml:space="preserve"> SEQ Figure \* ARABIC </w:instrText>
      </w:r>
      <w:r>
        <w:fldChar w:fldCharType="end"/>
      </w:r>
      <w:r>
        <w:t>CDF of received SINR</w:t>
      </w:r>
    </w:p>
    <w:p w14:paraId="30CAF8EE" w14:textId="69C84FEE" w:rsidR="008D6A20" w:rsidRDefault="00B26EF6" w:rsidP="00B26EF6">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rPr>
      </w:pPr>
      <w:bookmarkStart w:id="25" w:name="_Hlk110952994"/>
      <w:r w:rsidRPr="00B26EF6">
        <w:rPr>
          <w:rFonts w:ascii="Times New Roman" w:hAnsi="Times New Roman" w:cs="Times New Roman"/>
          <w:b w:val="0"/>
          <w:bCs w:val="0"/>
        </w:rPr>
        <w:t>Dynamic/flexible TDD</w:t>
      </w:r>
      <w:bookmarkEnd w:id="25"/>
    </w:p>
    <w:p w14:paraId="04FB39BC" w14:textId="108EB0EA" w:rsidR="00AC3DF3" w:rsidRDefault="00AC3DF3" w:rsidP="00AC3DF3">
      <w:pPr>
        <w:jc w:val="both"/>
        <w:rPr>
          <w:rFonts w:eastAsiaTheme="minorEastAsia"/>
          <w:sz w:val="20"/>
          <w:szCs w:val="20"/>
          <w:lang w:eastAsia="zh-CN"/>
        </w:rPr>
      </w:pPr>
      <w:r>
        <w:rPr>
          <w:rFonts w:eastAsiaTheme="minorEastAsia"/>
          <w:sz w:val="20"/>
          <w:szCs w:val="20"/>
          <w:lang w:eastAsia="zh-CN"/>
        </w:rPr>
        <w:t>For d</w:t>
      </w:r>
      <w:r w:rsidRPr="00AC3DF3">
        <w:rPr>
          <w:rFonts w:eastAsiaTheme="minorEastAsia"/>
          <w:sz w:val="20"/>
          <w:szCs w:val="20"/>
          <w:lang w:eastAsia="zh-CN"/>
        </w:rPr>
        <w:t>ynamic/flexible TDD</w:t>
      </w:r>
      <w:r>
        <w:rPr>
          <w:rFonts w:eastAsiaTheme="minorEastAsia"/>
          <w:sz w:val="20"/>
          <w:szCs w:val="20"/>
          <w:lang w:eastAsia="zh-CN"/>
        </w:rPr>
        <w:t>, the following evaluation scheme is simulated,</w:t>
      </w:r>
    </w:p>
    <w:p w14:paraId="41ADDCD4" w14:textId="77777777" w:rsidR="006027A7" w:rsidRDefault="006027A7" w:rsidP="00AC3DF3">
      <w:pPr>
        <w:jc w:val="both"/>
        <w:rPr>
          <w:rFonts w:eastAsiaTheme="minorEastAsia"/>
          <w:sz w:val="20"/>
          <w:szCs w:val="20"/>
          <w:lang w:eastAsia="zh-CN"/>
        </w:rPr>
      </w:pPr>
    </w:p>
    <w:p w14:paraId="34E2A329" w14:textId="02A6523F" w:rsidR="00AC3DF3" w:rsidRPr="005241E1" w:rsidRDefault="00AC3DF3" w:rsidP="00AC3DF3">
      <w:pPr>
        <w:jc w:val="both"/>
        <w:rPr>
          <w:rFonts w:eastAsiaTheme="minorEastAsia"/>
          <w:b/>
          <w:sz w:val="20"/>
          <w:szCs w:val="20"/>
          <w:lang w:eastAsia="zh-CN"/>
        </w:rPr>
      </w:pPr>
      <w:r w:rsidRPr="005241E1">
        <w:rPr>
          <w:rFonts w:eastAsiaTheme="minorEastAsia"/>
          <w:b/>
          <w:sz w:val="20"/>
          <w:szCs w:val="20"/>
          <w:lang w:eastAsia="zh-CN"/>
        </w:rPr>
        <w:t>Baseline:</w:t>
      </w:r>
    </w:p>
    <w:p w14:paraId="759A28C5" w14:textId="399295D7" w:rsidR="00AC3DF3" w:rsidRDefault="00AC3DF3" w:rsidP="00AC3DF3">
      <w:pPr>
        <w:pStyle w:val="afa"/>
        <w:numPr>
          <w:ilvl w:val="0"/>
          <w:numId w:val="19"/>
        </w:numPr>
        <w:ind w:firstLineChars="0"/>
        <w:jc w:val="both"/>
        <w:rPr>
          <w:rFonts w:ascii="Times New Roman" w:eastAsiaTheme="minorEastAsia" w:hAnsi="Times New Roman" w:cs="Times New Roman"/>
          <w:sz w:val="20"/>
          <w:szCs w:val="20"/>
        </w:rPr>
      </w:pPr>
      <w:r w:rsidRPr="00ED7F54">
        <w:rPr>
          <w:rFonts w:ascii="Times New Roman" w:eastAsiaTheme="minorEastAsia" w:hAnsi="Times New Roman" w:cs="Times New Roman"/>
          <w:sz w:val="20"/>
          <w:szCs w:val="20"/>
        </w:rPr>
        <w:t xml:space="preserve">Scheme </w:t>
      </w:r>
      <w:r>
        <w:rPr>
          <w:rFonts w:ascii="Times New Roman" w:eastAsiaTheme="minorEastAsia" w:hAnsi="Times New Roman" w:cs="Times New Roman"/>
          <w:sz w:val="20"/>
          <w:szCs w:val="20"/>
        </w:rPr>
        <w:t>3</w:t>
      </w:r>
      <w:r w:rsidRPr="00ED7F54">
        <w:rPr>
          <w:rFonts w:ascii="Times New Roman" w:eastAsiaTheme="minorEastAsia" w:hAnsi="Times New Roman" w:cs="Times New Roman"/>
          <w:sz w:val="20"/>
          <w:szCs w:val="20"/>
        </w:rPr>
        <w:t>-1: Baseline legacy TDD operation with UL/DL configuration of DDDSU (S slot: 12D:2S:0U).</w:t>
      </w:r>
    </w:p>
    <w:p w14:paraId="1A7E8EA4" w14:textId="77777777" w:rsidR="006027A7" w:rsidRDefault="006027A7" w:rsidP="00AC3DF3">
      <w:pPr>
        <w:jc w:val="both"/>
        <w:rPr>
          <w:rFonts w:eastAsiaTheme="minorEastAsia"/>
          <w:sz w:val="20"/>
          <w:szCs w:val="20"/>
        </w:rPr>
      </w:pPr>
    </w:p>
    <w:p w14:paraId="361AF558" w14:textId="234E667B" w:rsidR="00AC3DF3" w:rsidRPr="005241E1" w:rsidRDefault="00AC3DF3" w:rsidP="00AC3DF3">
      <w:pPr>
        <w:jc w:val="both"/>
        <w:rPr>
          <w:rFonts w:eastAsiaTheme="minorEastAsia"/>
          <w:b/>
          <w:sz w:val="20"/>
          <w:szCs w:val="20"/>
        </w:rPr>
      </w:pPr>
      <w:r w:rsidRPr="005241E1">
        <w:rPr>
          <w:rFonts w:eastAsiaTheme="minorEastAsia"/>
          <w:b/>
          <w:sz w:val="20"/>
          <w:szCs w:val="20"/>
        </w:rPr>
        <w:t>Dynamic/flexible TDD</w:t>
      </w:r>
      <w:r w:rsidR="00F204A8" w:rsidRPr="005241E1">
        <w:rPr>
          <w:rFonts w:eastAsiaTheme="minorEastAsia"/>
          <w:b/>
          <w:sz w:val="20"/>
          <w:szCs w:val="20"/>
        </w:rPr>
        <w:t xml:space="preserve"> </w:t>
      </w:r>
      <w:r w:rsidRPr="005241E1">
        <w:rPr>
          <w:rFonts w:eastAsiaTheme="minorEastAsia"/>
          <w:b/>
          <w:sz w:val="20"/>
          <w:szCs w:val="20"/>
        </w:rPr>
        <w:t>s</w:t>
      </w:r>
      <w:r w:rsidR="00F204A8" w:rsidRPr="005241E1">
        <w:rPr>
          <w:rFonts w:eastAsiaTheme="minorEastAsia"/>
          <w:b/>
          <w:sz w:val="20"/>
          <w:szCs w:val="20"/>
        </w:rPr>
        <w:t xml:space="preserve">cheme: </w:t>
      </w:r>
    </w:p>
    <w:p w14:paraId="4342FA79" w14:textId="14B2B869" w:rsidR="00AC3DF3" w:rsidRPr="00ED7F54" w:rsidRDefault="00AC3DF3" w:rsidP="00AC3DF3">
      <w:pPr>
        <w:pStyle w:val="afa"/>
        <w:numPr>
          <w:ilvl w:val="0"/>
          <w:numId w:val="19"/>
        </w:numPr>
        <w:ind w:firstLineChars="0"/>
        <w:jc w:val="both"/>
        <w:rPr>
          <w:rFonts w:ascii="Times New Roman" w:eastAsiaTheme="minorEastAsia" w:hAnsi="Times New Roman" w:cs="Times New Roman"/>
          <w:sz w:val="20"/>
          <w:szCs w:val="20"/>
        </w:rPr>
      </w:pPr>
      <w:r w:rsidRPr="00ED7F54">
        <w:rPr>
          <w:rFonts w:ascii="Times New Roman" w:eastAsiaTheme="minorEastAsia" w:hAnsi="Times New Roman" w:cs="Times New Roman"/>
          <w:sz w:val="20"/>
          <w:szCs w:val="20"/>
        </w:rPr>
        <w:t xml:space="preserve">Scheme </w:t>
      </w:r>
      <w:r>
        <w:rPr>
          <w:rFonts w:ascii="Times New Roman" w:eastAsiaTheme="minorEastAsia" w:hAnsi="Times New Roman" w:cs="Times New Roman"/>
          <w:sz w:val="20"/>
          <w:szCs w:val="20"/>
        </w:rPr>
        <w:t>3</w:t>
      </w:r>
      <w:r w:rsidRPr="00ED7F54">
        <w:rPr>
          <w:rFonts w:ascii="Times New Roman" w:eastAsiaTheme="minorEastAsia" w:hAnsi="Times New Roman" w:cs="Times New Roman"/>
          <w:sz w:val="20"/>
          <w:szCs w:val="20"/>
        </w:rPr>
        <w:t xml:space="preserve">-2:  </w:t>
      </w:r>
      <w:r w:rsidRPr="00AC3DF3">
        <w:rPr>
          <w:rFonts w:ascii="Times New Roman" w:eastAsiaTheme="minorEastAsia" w:hAnsi="Times New Roman" w:cs="Times New Roman"/>
          <w:sz w:val="20"/>
          <w:szCs w:val="20"/>
        </w:rPr>
        <w:t xml:space="preserve">Dynamic/flexible TDD operation with configuration FFFFF and </w:t>
      </w:r>
      <w:r w:rsidR="006027A7">
        <w:rPr>
          <w:rFonts w:ascii="Times New Roman" w:eastAsiaTheme="minorEastAsia" w:hAnsi="Times New Roman" w:cs="Times New Roman"/>
          <w:sz w:val="20"/>
          <w:szCs w:val="20"/>
        </w:rPr>
        <w:t xml:space="preserve">5-slot </w:t>
      </w:r>
      <w:r w:rsidRPr="00AC3DF3">
        <w:rPr>
          <w:rFonts w:ascii="Times New Roman" w:eastAsiaTheme="minorEastAsia" w:hAnsi="Times New Roman" w:cs="Times New Roman"/>
          <w:sz w:val="20"/>
          <w:szCs w:val="20"/>
        </w:rPr>
        <w:t>adjustment periodicity</w:t>
      </w:r>
      <w:r>
        <w:rPr>
          <w:rFonts w:ascii="Times New Roman" w:eastAsiaTheme="minorEastAsia" w:hAnsi="Times New Roman" w:cs="Times New Roman"/>
          <w:sz w:val="20"/>
          <w:szCs w:val="20"/>
        </w:rPr>
        <w:t>.</w:t>
      </w:r>
    </w:p>
    <w:p w14:paraId="4CC020CB" w14:textId="52432775" w:rsidR="00B26EF6" w:rsidRDefault="00B26EF6" w:rsidP="00B26EF6">
      <w:pPr>
        <w:pStyle w:val="30"/>
        <w:numPr>
          <w:ilvl w:val="2"/>
          <w:numId w:val="4"/>
        </w:numPr>
        <w:overflowPunct w:val="0"/>
        <w:autoSpaceDE w:val="0"/>
        <w:autoSpaceDN w:val="0"/>
        <w:adjustRightInd w:val="0"/>
        <w:textAlignment w:val="baseline"/>
        <w:rPr>
          <w:rFonts w:ascii="Times New Roman" w:hAnsi="Times New Roman" w:cs="Times New Roman"/>
          <w:b w:val="0"/>
          <w:bCs w:val="0"/>
          <w:sz w:val="24"/>
          <w:szCs w:val="28"/>
        </w:rPr>
      </w:pPr>
      <w:r w:rsidRPr="00B26EF6">
        <w:rPr>
          <w:rFonts w:ascii="Times New Roman" w:hAnsi="Times New Roman" w:cs="Times New Roman"/>
          <w:b w:val="0"/>
          <w:bCs w:val="0"/>
          <w:sz w:val="24"/>
          <w:szCs w:val="28"/>
        </w:rPr>
        <w:t>Small packet</w:t>
      </w:r>
      <w:r w:rsidR="00390F6F" w:rsidRPr="00390F6F">
        <w:rPr>
          <w:rFonts w:ascii="Times New Roman" w:hAnsi="Times New Roman" w:cs="Times New Roman"/>
          <w:b w:val="0"/>
          <w:bCs w:val="0"/>
          <w:sz w:val="24"/>
          <w:szCs w:val="28"/>
        </w:rPr>
        <w:t xml:space="preserve"> </w:t>
      </w:r>
      <w:r w:rsidR="00390F6F">
        <w:rPr>
          <w:rFonts w:ascii="Times New Roman" w:hAnsi="Times New Roman" w:cs="Times New Roman"/>
          <w:b w:val="0"/>
          <w:bCs w:val="0"/>
          <w:sz w:val="24"/>
          <w:szCs w:val="28"/>
        </w:rPr>
        <w:t>size</w:t>
      </w:r>
    </w:p>
    <w:p w14:paraId="76E0D5FC" w14:textId="44F97021" w:rsidR="001A7DD3" w:rsidRPr="00361A91" w:rsidRDefault="00EA06E5" w:rsidP="00EA06E5">
      <w:pPr>
        <w:jc w:val="both"/>
        <w:rPr>
          <w:rFonts w:eastAsiaTheme="minorEastAsia"/>
          <w:sz w:val="20"/>
          <w:szCs w:val="20"/>
          <w:lang w:eastAsia="zh-CN"/>
        </w:rPr>
      </w:pPr>
      <w:r w:rsidRPr="00361A91">
        <w:rPr>
          <w:rFonts w:eastAsiaTheme="minorEastAsia"/>
          <w:sz w:val="20"/>
          <w:szCs w:val="20"/>
          <w:lang w:eastAsia="zh-CN"/>
        </w:rPr>
        <w:t xml:space="preserve">For small packet (0.1Mbytes), </w:t>
      </w:r>
      <w:r w:rsidRPr="00361A91">
        <w:rPr>
          <w:rFonts w:eastAsiaTheme="minorEastAsia" w:hint="eastAsia"/>
          <w:sz w:val="20"/>
          <w:szCs w:val="20"/>
          <w:lang w:eastAsia="zh-CN"/>
        </w:rPr>
        <w:t>T</w:t>
      </w:r>
      <w:r w:rsidRPr="00361A91">
        <w:rPr>
          <w:rFonts w:eastAsiaTheme="minorEastAsia"/>
          <w:sz w:val="20"/>
          <w:szCs w:val="20"/>
          <w:lang w:eastAsia="zh-CN"/>
        </w:rPr>
        <w:t xml:space="preserve">able </w:t>
      </w:r>
      <w:r w:rsidR="00361A91" w:rsidRPr="00361A91">
        <w:rPr>
          <w:rFonts w:eastAsiaTheme="minorEastAsia"/>
          <w:sz w:val="20"/>
          <w:szCs w:val="20"/>
          <w:lang w:eastAsia="zh-CN"/>
        </w:rPr>
        <w:t>2</w:t>
      </w:r>
      <w:r w:rsidRPr="00361A91">
        <w:rPr>
          <w:rFonts w:eastAsiaTheme="minorEastAsia"/>
          <w:sz w:val="20"/>
          <w:szCs w:val="20"/>
          <w:lang w:eastAsia="zh-CN"/>
        </w:rPr>
        <w:t xml:space="preserve">5, Table </w:t>
      </w:r>
      <w:r w:rsidR="00361A91" w:rsidRPr="00361A91">
        <w:rPr>
          <w:rFonts w:eastAsiaTheme="minorEastAsia"/>
          <w:sz w:val="20"/>
          <w:szCs w:val="20"/>
          <w:lang w:eastAsia="zh-CN"/>
        </w:rPr>
        <w:t>2</w:t>
      </w:r>
      <w:r w:rsidRPr="00361A91">
        <w:rPr>
          <w:rFonts w:eastAsiaTheme="minorEastAsia"/>
          <w:sz w:val="20"/>
          <w:szCs w:val="20"/>
          <w:lang w:eastAsia="zh-CN"/>
        </w:rPr>
        <w:t>6 show the DL and UL UPT performance</w:t>
      </w:r>
      <w:r w:rsidR="006027A7">
        <w:rPr>
          <w:rFonts w:eastAsiaTheme="minorEastAsia"/>
          <w:sz w:val="20"/>
          <w:szCs w:val="20"/>
          <w:lang w:eastAsia="zh-CN"/>
        </w:rPr>
        <w:t>,</w:t>
      </w:r>
      <w:r w:rsidRPr="00361A91">
        <w:rPr>
          <w:rFonts w:eastAsiaTheme="minorEastAsia"/>
          <w:sz w:val="20"/>
          <w:szCs w:val="20"/>
          <w:lang w:eastAsia="zh-CN"/>
        </w:rPr>
        <w:t xml:space="preserve"> Table </w:t>
      </w:r>
      <w:r w:rsidR="00361A91" w:rsidRPr="00361A91">
        <w:rPr>
          <w:rFonts w:eastAsiaTheme="minorEastAsia"/>
          <w:sz w:val="20"/>
          <w:szCs w:val="20"/>
          <w:lang w:eastAsia="zh-CN"/>
        </w:rPr>
        <w:t>2</w:t>
      </w:r>
      <w:r w:rsidRPr="00361A91">
        <w:rPr>
          <w:rFonts w:eastAsiaTheme="minorEastAsia"/>
          <w:sz w:val="20"/>
          <w:szCs w:val="20"/>
          <w:lang w:eastAsia="zh-CN"/>
        </w:rPr>
        <w:t xml:space="preserve">7 and Table </w:t>
      </w:r>
      <w:r w:rsidR="00361A91" w:rsidRPr="00361A91">
        <w:rPr>
          <w:rFonts w:eastAsiaTheme="minorEastAsia"/>
          <w:sz w:val="20"/>
          <w:szCs w:val="20"/>
          <w:lang w:eastAsia="zh-CN"/>
        </w:rPr>
        <w:t>2</w:t>
      </w:r>
      <w:r w:rsidRPr="00361A91">
        <w:rPr>
          <w:rFonts w:eastAsiaTheme="minorEastAsia"/>
          <w:sz w:val="20"/>
          <w:szCs w:val="20"/>
          <w:lang w:eastAsia="zh-CN"/>
        </w:rPr>
        <w:t>8 show the DL and UL latency.</w:t>
      </w:r>
      <w:r w:rsidRPr="00361A91">
        <w:rPr>
          <w:rFonts w:eastAsiaTheme="minorEastAsia" w:hint="eastAsia"/>
          <w:sz w:val="20"/>
          <w:szCs w:val="20"/>
          <w:lang w:eastAsia="zh-CN"/>
        </w:rPr>
        <w:t xml:space="preserve"> </w:t>
      </w:r>
      <w:r w:rsidR="006027A7">
        <w:rPr>
          <w:rFonts w:eastAsiaTheme="minorEastAsia"/>
          <w:sz w:val="20"/>
          <w:szCs w:val="20"/>
          <w:lang w:eastAsia="zh-CN"/>
        </w:rPr>
        <w:t xml:space="preserve">Table 29 provides the RU. </w:t>
      </w:r>
      <w:r w:rsidRPr="00361A91">
        <w:rPr>
          <w:rFonts w:eastAsiaTheme="minorEastAsia"/>
          <w:sz w:val="20"/>
          <w:szCs w:val="20"/>
          <w:lang w:eastAsia="zh-CN"/>
        </w:rPr>
        <w:t>From the results, we have following observations.</w:t>
      </w:r>
      <w:r w:rsidR="00F827AD">
        <w:rPr>
          <w:rFonts w:eastAsiaTheme="minorEastAsia"/>
          <w:sz w:val="20"/>
          <w:szCs w:val="20"/>
          <w:lang w:eastAsia="zh-CN"/>
        </w:rPr>
        <w:t xml:space="preserve"> </w:t>
      </w:r>
      <w:r w:rsidR="001A7DD3">
        <w:rPr>
          <w:rFonts w:eastAsiaTheme="minorEastAsia"/>
          <w:sz w:val="20"/>
          <w:szCs w:val="20"/>
          <w:lang w:eastAsia="zh-CN"/>
        </w:rPr>
        <w:t>Similar to small packet in deployment case 2, dynamically adjusting transmission resources can provide significant performance gains, especially for UL transmissions.</w:t>
      </w:r>
    </w:p>
    <w:p w14:paraId="0F25AC6C" w14:textId="2E182250" w:rsidR="00EA06E5" w:rsidRPr="001C75B3" w:rsidRDefault="0085011B">
      <w:pPr>
        <w:pStyle w:val="a7"/>
        <w:rPr>
          <w:rFonts w:eastAsia="等线"/>
          <w:i/>
          <w:sz w:val="21"/>
          <w:szCs w:val="21"/>
        </w:rPr>
      </w:pPr>
      <w:bookmarkStart w:id="26" w:name="_Ref111190092"/>
      <w:r w:rsidRPr="00BA24C4">
        <w:rPr>
          <w:i/>
        </w:rPr>
        <w:t xml:space="preserve">Observation </w:t>
      </w:r>
      <w:r w:rsidRPr="006A7E02">
        <w:rPr>
          <w:i/>
        </w:rPr>
        <w:fldChar w:fldCharType="begin"/>
      </w:r>
      <w:r w:rsidRPr="00D4137A">
        <w:rPr>
          <w:i/>
        </w:rPr>
        <w:instrText xml:space="preserve"> SEQ Observation \* ARABIC </w:instrText>
      </w:r>
      <w:r w:rsidRPr="006A7E02">
        <w:rPr>
          <w:i/>
        </w:rPr>
        <w:fldChar w:fldCharType="separate"/>
      </w:r>
      <w:r w:rsidR="00FC5D7E">
        <w:rPr>
          <w:i/>
          <w:noProof/>
        </w:rPr>
        <w:t>5</w:t>
      </w:r>
      <w:r w:rsidRPr="006A7E02">
        <w:rPr>
          <w:i/>
        </w:rPr>
        <w:fldChar w:fldCharType="end"/>
      </w:r>
      <w:r w:rsidR="00EA06E5" w:rsidRPr="001C75B3">
        <w:rPr>
          <w:i/>
          <w:iCs/>
        </w:rPr>
        <w:t>: For</w:t>
      </w:r>
      <w:r w:rsidR="001C75B3" w:rsidRPr="001C75B3">
        <w:rPr>
          <w:i/>
          <w:iCs/>
        </w:rPr>
        <w:t xml:space="preserve"> FR1 InH,</w:t>
      </w:r>
      <w:r w:rsidR="00EA06E5" w:rsidRPr="001C75B3">
        <w:rPr>
          <w:i/>
          <w:iCs/>
        </w:rPr>
        <w:t xml:space="preserve"> FTP traffic with </w:t>
      </w:r>
      <w:r w:rsidR="001C75B3" w:rsidRPr="001C75B3">
        <w:rPr>
          <w:i/>
          <w:iCs/>
        </w:rPr>
        <w:t>small</w:t>
      </w:r>
      <w:r w:rsidR="00EA06E5" w:rsidRPr="001C75B3">
        <w:rPr>
          <w:i/>
          <w:iCs/>
        </w:rPr>
        <w:t xml:space="preserve"> packet</w:t>
      </w:r>
      <w:r w:rsidR="004B2B0A" w:rsidRPr="004B2B0A">
        <w:rPr>
          <w:i/>
          <w:iCs/>
        </w:rPr>
        <w:t xml:space="preserve"> </w:t>
      </w:r>
      <w:r w:rsidR="004B2B0A">
        <w:rPr>
          <w:i/>
          <w:iCs/>
        </w:rPr>
        <w:t xml:space="preserve">size </w:t>
      </w:r>
      <w:r w:rsidR="00EA06E5" w:rsidRPr="001C75B3">
        <w:rPr>
          <w:i/>
          <w:iCs/>
        </w:rPr>
        <w:t>(0.</w:t>
      </w:r>
      <w:r w:rsidR="001C75B3" w:rsidRPr="001C75B3">
        <w:rPr>
          <w:i/>
          <w:iCs/>
        </w:rPr>
        <w:t>1</w:t>
      </w:r>
      <w:r w:rsidR="00EA06E5" w:rsidRPr="001C75B3">
        <w:rPr>
          <w:i/>
          <w:iCs/>
        </w:rPr>
        <w:t>Mbyte)</w:t>
      </w:r>
      <w:r w:rsidR="001C75B3" w:rsidRPr="001C75B3">
        <w:rPr>
          <w:i/>
          <w:iCs/>
        </w:rPr>
        <w:t xml:space="preserve"> in dynamic/flexible TDD,</w:t>
      </w:r>
      <w:bookmarkEnd w:id="26"/>
    </w:p>
    <w:p w14:paraId="4766166B" w14:textId="61EB3455" w:rsidR="00EA06E5" w:rsidRPr="001C75B3" w:rsidRDefault="001C75B3" w:rsidP="00EA06E5">
      <w:pPr>
        <w:pStyle w:val="afa"/>
        <w:numPr>
          <w:ilvl w:val="1"/>
          <w:numId w:val="10"/>
        </w:numPr>
        <w:ind w:firstLineChars="0"/>
        <w:jc w:val="both"/>
        <w:rPr>
          <w:color w:val="0000FF"/>
        </w:rPr>
      </w:pPr>
      <w:r w:rsidRPr="001C75B3">
        <w:rPr>
          <w:rFonts w:ascii="Times New Roman" w:eastAsia="Times New Roman" w:hAnsi="Times New Roman" w:cs="Times New Roman"/>
          <w:b/>
          <w:bCs/>
          <w:i/>
          <w:iCs/>
          <w:sz w:val="20"/>
          <w:szCs w:val="20"/>
          <w:lang w:eastAsia="en-US"/>
        </w:rPr>
        <w:t>Compared to legacy TDD with DDDSU, Dynamic/flexible TDD operation can achieve slightly higher DL UPT and significantly improve the UL UPT</w:t>
      </w:r>
      <w:r>
        <w:rPr>
          <w:rFonts w:ascii="Times New Roman" w:eastAsia="Times New Roman" w:hAnsi="Times New Roman" w:cs="Times New Roman"/>
          <w:b/>
          <w:bCs/>
          <w:i/>
          <w:iCs/>
          <w:sz w:val="20"/>
          <w:szCs w:val="20"/>
          <w:lang w:eastAsia="en-US"/>
        </w:rPr>
        <w:t>.</w:t>
      </w:r>
    </w:p>
    <w:p w14:paraId="3276DB8B" w14:textId="566FEB98"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BF18C3">
        <w:t>2</w:t>
      </w:r>
      <w:r>
        <w:t>5</w:t>
      </w:r>
      <w:r w:rsidRPr="00763C9E">
        <w:t xml:space="preserve">. </w:t>
      </w:r>
      <w:r>
        <w:t xml:space="preserve">DL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72CF2AA3" w14:textId="77777777" w:rsidTr="00BF18C3">
        <w:trPr>
          <w:trHeight w:val="799"/>
          <w:jc w:val="center"/>
        </w:trPr>
        <w:tc>
          <w:tcPr>
            <w:tcW w:w="1684" w:type="dxa"/>
            <w:shd w:val="clear" w:color="auto" w:fill="5B9BD5" w:themeFill="accent1"/>
            <w:vAlign w:val="center"/>
          </w:tcPr>
          <w:p w14:paraId="14D120B7"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35E0CF51"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0C7E312B"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6030F0D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50939CF4"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49F90F5C"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050A1C5E" w14:textId="77777777" w:rsidTr="00366C28">
        <w:trPr>
          <w:trHeight w:val="800"/>
          <w:jc w:val="center"/>
        </w:trPr>
        <w:tc>
          <w:tcPr>
            <w:tcW w:w="1684" w:type="dxa"/>
            <w:vMerge w:val="restart"/>
            <w:shd w:val="clear" w:color="auto" w:fill="5B9BD5" w:themeFill="accent1"/>
            <w:vAlign w:val="center"/>
          </w:tcPr>
          <w:p w14:paraId="10A3B6D7" w14:textId="77777777" w:rsidR="00617777" w:rsidRDefault="00617777"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73AA00E3" w14:textId="77777777" w:rsidR="00617777" w:rsidRDefault="00617777" w:rsidP="00366C2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BF0F9CD" w14:textId="77777777" w:rsidR="00617777" w:rsidRPr="00546CA9" w:rsidRDefault="00617777" w:rsidP="00366C2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46AC18B2" w14:textId="57B0F29C"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533C3BBB" w14:textId="6BA8B654"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414.52</w:t>
            </w:r>
          </w:p>
        </w:tc>
        <w:tc>
          <w:tcPr>
            <w:tcW w:w="1463" w:type="dxa"/>
            <w:vAlign w:val="center"/>
          </w:tcPr>
          <w:p w14:paraId="48CC5152" w14:textId="4267A402"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262.7</w:t>
            </w:r>
          </w:p>
        </w:tc>
        <w:tc>
          <w:tcPr>
            <w:tcW w:w="1489" w:type="dxa"/>
            <w:vAlign w:val="center"/>
          </w:tcPr>
          <w:p w14:paraId="61588F34" w14:textId="1D0BC55C"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431.8</w:t>
            </w:r>
          </w:p>
        </w:tc>
        <w:tc>
          <w:tcPr>
            <w:tcW w:w="1489" w:type="dxa"/>
            <w:vAlign w:val="center"/>
          </w:tcPr>
          <w:p w14:paraId="1D7AA49F" w14:textId="679F0BB9"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529.56</w:t>
            </w:r>
          </w:p>
        </w:tc>
      </w:tr>
      <w:tr w:rsidR="00617777" w14:paraId="2B9A3E21" w14:textId="77777777" w:rsidTr="00366C28">
        <w:trPr>
          <w:trHeight w:val="800"/>
          <w:jc w:val="center"/>
        </w:trPr>
        <w:tc>
          <w:tcPr>
            <w:tcW w:w="1684" w:type="dxa"/>
            <w:vMerge/>
            <w:shd w:val="clear" w:color="auto" w:fill="5B9BD5" w:themeFill="accent1"/>
            <w:vAlign w:val="center"/>
          </w:tcPr>
          <w:p w14:paraId="6FEEE2E4" w14:textId="77777777" w:rsidR="00617777" w:rsidRPr="00546CA9" w:rsidRDefault="00617777" w:rsidP="00366C28">
            <w:pPr>
              <w:jc w:val="center"/>
              <w:rPr>
                <w:sz w:val="20"/>
                <w:szCs w:val="20"/>
              </w:rPr>
            </w:pPr>
          </w:p>
        </w:tc>
        <w:tc>
          <w:tcPr>
            <w:tcW w:w="1396" w:type="dxa"/>
            <w:vAlign w:val="center"/>
          </w:tcPr>
          <w:p w14:paraId="3A832D21" w14:textId="640195CD"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55671ED5" w14:textId="5B91A5FA"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417.07</w:t>
            </w:r>
          </w:p>
        </w:tc>
        <w:tc>
          <w:tcPr>
            <w:tcW w:w="1463" w:type="dxa"/>
            <w:vAlign w:val="center"/>
          </w:tcPr>
          <w:p w14:paraId="7016B508" w14:textId="7D9945A1"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254.99</w:t>
            </w:r>
          </w:p>
        </w:tc>
        <w:tc>
          <w:tcPr>
            <w:tcW w:w="1489" w:type="dxa"/>
            <w:vAlign w:val="center"/>
          </w:tcPr>
          <w:p w14:paraId="322BE413" w14:textId="7C111B35"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421.68</w:t>
            </w:r>
          </w:p>
        </w:tc>
        <w:tc>
          <w:tcPr>
            <w:tcW w:w="1489" w:type="dxa"/>
            <w:vAlign w:val="center"/>
          </w:tcPr>
          <w:p w14:paraId="58D98398" w14:textId="374DCBD9"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548.98</w:t>
            </w:r>
          </w:p>
        </w:tc>
      </w:tr>
      <w:tr w:rsidR="00617777" w14:paraId="6B1307B4" w14:textId="77777777" w:rsidTr="00366C28">
        <w:trPr>
          <w:trHeight w:val="800"/>
          <w:jc w:val="center"/>
        </w:trPr>
        <w:tc>
          <w:tcPr>
            <w:tcW w:w="1684" w:type="dxa"/>
            <w:vMerge/>
            <w:shd w:val="clear" w:color="auto" w:fill="5B9BD5" w:themeFill="accent1"/>
            <w:vAlign w:val="center"/>
          </w:tcPr>
          <w:p w14:paraId="5FE1F5BA" w14:textId="77777777" w:rsidR="00617777" w:rsidRPr="00546CA9" w:rsidRDefault="00617777" w:rsidP="00617777">
            <w:pPr>
              <w:jc w:val="center"/>
              <w:rPr>
                <w:sz w:val="20"/>
                <w:szCs w:val="20"/>
              </w:rPr>
            </w:pPr>
          </w:p>
        </w:tc>
        <w:tc>
          <w:tcPr>
            <w:tcW w:w="1396" w:type="dxa"/>
            <w:vAlign w:val="center"/>
          </w:tcPr>
          <w:p w14:paraId="7A9CCABE" w14:textId="390F42BB" w:rsidR="00617777" w:rsidRPr="0012239B" w:rsidRDefault="00617777" w:rsidP="00617777">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6C1AC39F" w14:textId="197FE577"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0.62%</w:t>
            </w:r>
          </w:p>
        </w:tc>
        <w:tc>
          <w:tcPr>
            <w:tcW w:w="1463" w:type="dxa"/>
            <w:vAlign w:val="center"/>
          </w:tcPr>
          <w:p w14:paraId="59CF9A7B" w14:textId="5A92BE6D"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-2.93%</w:t>
            </w:r>
          </w:p>
        </w:tc>
        <w:tc>
          <w:tcPr>
            <w:tcW w:w="1489" w:type="dxa"/>
            <w:vAlign w:val="center"/>
          </w:tcPr>
          <w:p w14:paraId="0C6633EF" w14:textId="4AA03E47"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-2.34%</w:t>
            </w:r>
          </w:p>
        </w:tc>
        <w:tc>
          <w:tcPr>
            <w:tcW w:w="1489" w:type="dxa"/>
            <w:vAlign w:val="center"/>
          </w:tcPr>
          <w:p w14:paraId="47E303BB" w14:textId="00820C1A"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3.67%</w:t>
            </w:r>
          </w:p>
        </w:tc>
      </w:tr>
    </w:tbl>
    <w:p w14:paraId="7ED14395" w14:textId="77777777" w:rsidR="00EA06E5" w:rsidRDefault="00EA06E5" w:rsidP="00EA06E5">
      <w:pPr>
        <w:jc w:val="both"/>
        <w:rPr>
          <w:rFonts w:eastAsiaTheme="minorEastAsia"/>
          <w:sz w:val="20"/>
          <w:szCs w:val="20"/>
          <w:lang w:eastAsia="zh-CN"/>
        </w:rPr>
      </w:pPr>
    </w:p>
    <w:p w14:paraId="3D1A9C6C" w14:textId="1EAE168A"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BF18C3">
        <w:t>2</w:t>
      </w:r>
      <w:r>
        <w:t>6</w:t>
      </w:r>
      <w:r w:rsidRPr="00763C9E">
        <w:t xml:space="preserve">. </w:t>
      </w:r>
      <w:r>
        <w:t xml:space="preserve">UL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0877F1DB" w14:textId="77777777" w:rsidTr="00BF18C3">
        <w:trPr>
          <w:trHeight w:val="799"/>
          <w:jc w:val="center"/>
        </w:trPr>
        <w:tc>
          <w:tcPr>
            <w:tcW w:w="1684" w:type="dxa"/>
            <w:shd w:val="clear" w:color="auto" w:fill="5B9BD5" w:themeFill="accent1"/>
            <w:vAlign w:val="center"/>
          </w:tcPr>
          <w:p w14:paraId="40EFA749"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44F1835F"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0049A3EA"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2421F7AA"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4626FC51"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60AA833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1316BA63" w14:textId="77777777" w:rsidTr="00366C28">
        <w:trPr>
          <w:trHeight w:val="800"/>
          <w:jc w:val="center"/>
        </w:trPr>
        <w:tc>
          <w:tcPr>
            <w:tcW w:w="1684" w:type="dxa"/>
            <w:vMerge w:val="restart"/>
            <w:shd w:val="clear" w:color="auto" w:fill="5B9BD5" w:themeFill="accent1"/>
            <w:vAlign w:val="center"/>
          </w:tcPr>
          <w:p w14:paraId="7C86061E" w14:textId="77777777" w:rsidR="00617777" w:rsidRDefault="00617777"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CA5A981" w14:textId="77777777" w:rsidR="00617777" w:rsidRDefault="00617777" w:rsidP="00366C2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3A649666" w14:textId="77777777" w:rsidR="00617777" w:rsidRPr="00546CA9" w:rsidRDefault="00617777" w:rsidP="00366C2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3FEAAD68" w14:textId="4FA39588"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290B4D44" w14:textId="6EA5FC86"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159.49</w:t>
            </w:r>
          </w:p>
        </w:tc>
        <w:tc>
          <w:tcPr>
            <w:tcW w:w="1463" w:type="dxa"/>
            <w:vAlign w:val="center"/>
          </w:tcPr>
          <w:p w14:paraId="31A0056B" w14:textId="70D58468"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155.52</w:t>
            </w:r>
          </w:p>
        </w:tc>
        <w:tc>
          <w:tcPr>
            <w:tcW w:w="1489" w:type="dxa"/>
            <w:vAlign w:val="center"/>
          </w:tcPr>
          <w:p w14:paraId="62FC99EF" w14:textId="4A4580FE"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159.75</w:t>
            </w:r>
          </w:p>
        </w:tc>
        <w:tc>
          <w:tcPr>
            <w:tcW w:w="1489" w:type="dxa"/>
            <w:vAlign w:val="center"/>
          </w:tcPr>
          <w:p w14:paraId="0FAA4B48" w14:textId="677269D0"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162.92</w:t>
            </w:r>
          </w:p>
        </w:tc>
      </w:tr>
      <w:tr w:rsidR="00617777" w14:paraId="662D6100" w14:textId="77777777" w:rsidTr="00366C28">
        <w:trPr>
          <w:trHeight w:val="800"/>
          <w:jc w:val="center"/>
        </w:trPr>
        <w:tc>
          <w:tcPr>
            <w:tcW w:w="1684" w:type="dxa"/>
            <w:vMerge/>
            <w:shd w:val="clear" w:color="auto" w:fill="5B9BD5" w:themeFill="accent1"/>
            <w:vAlign w:val="center"/>
          </w:tcPr>
          <w:p w14:paraId="69F92867" w14:textId="77777777" w:rsidR="00617777" w:rsidRPr="00546CA9" w:rsidRDefault="00617777" w:rsidP="00366C28">
            <w:pPr>
              <w:jc w:val="center"/>
              <w:rPr>
                <w:sz w:val="20"/>
                <w:szCs w:val="20"/>
              </w:rPr>
            </w:pPr>
          </w:p>
        </w:tc>
        <w:tc>
          <w:tcPr>
            <w:tcW w:w="1396" w:type="dxa"/>
            <w:vAlign w:val="center"/>
          </w:tcPr>
          <w:p w14:paraId="168FD95A" w14:textId="5DBD3EA6"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279214AF" w14:textId="2B522CBA"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287.3</w:t>
            </w:r>
          </w:p>
        </w:tc>
        <w:tc>
          <w:tcPr>
            <w:tcW w:w="1463" w:type="dxa"/>
            <w:vAlign w:val="center"/>
          </w:tcPr>
          <w:p w14:paraId="2A303FE3" w14:textId="0A8A9F16"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278.56</w:t>
            </w:r>
          </w:p>
        </w:tc>
        <w:tc>
          <w:tcPr>
            <w:tcW w:w="1489" w:type="dxa"/>
            <w:vAlign w:val="center"/>
          </w:tcPr>
          <w:p w14:paraId="180FB7CA" w14:textId="0305B55C"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287.56</w:t>
            </w:r>
          </w:p>
        </w:tc>
        <w:tc>
          <w:tcPr>
            <w:tcW w:w="1489" w:type="dxa"/>
            <w:vAlign w:val="center"/>
          </w:tcPr>
          <w:p w14:paraId="2E0A8F6F" w14:textId="0D0B3DE7"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294.69</w:t>
            </w:r>
          </w:p>
        </w:tc>
      </w:tr>
      <w:tr w:rsidR="00617777" w14:paraId="4AEBADD8" w14:textId="77777777" w:rsidTr="00366C28">
        <w:trPr>
          <w:trHeight w:val="800"/>
          <w:jc w:val="center"/>
        </w:trPr>
        <w:tc>
          <w:tcPr>
            <w:tcW w:w="1684" w:type="dxa"/>
            <w:vMerge/>
            <w:shd w:val="clear" w:color="auto" w:fill="5B9BD5" w:themeFill="accent1"/>
            <w:vAlign w:val="center"/>
          </w:tcPr>
          <w:p w14:paraId="49235EF0" w14:textId="77777777" w:rsidR="00617777" w:rsidRPr="00546CA9" w:rsidRDefault="00617777" w:rsidP="00617777">
            <w:pPr>
              <w:jc w:val="center"/>
              <w:rPr>
                <w:sz w:val="20"/>
                <w:szCs w:val="20"/>
              </w:rPr>
            </w:pPr>
          </w:p>
        </w:tc>
        <w:tc>
          <w:tcPr>
            <w:tcW w:w="1396" w:type="dxa"/>
            <w:vAlign w:val="center"/>
          </w:tcPr>
          <w:p w14:paraId="6CFDEC62" w14:textId="550BE5C2" w:rsidR="00617777" w:rsidRPr="0012239B" w:rsidRDefault="00617777" w:rsidP="00617777">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64626B94" w14:textId="447A1FA3"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80.14%</w:t>
            </w:r>
          </w:p>
        </w:tc>
        <w:tc>
          <w:tcPr>
            <w:tcW w:w="1463" w:type="dxa"/>
            <w:vAlign w:val="center"/>
          </w:tcPr>
          <w:p w14:paraId="2EC5EFE6" w14:textId="1C1C9A17"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79.12%</w:t>
            </w:r>
          </w:p>
        </w:tc>
        <w:tc>
          <w:tcPr>
            <w:tcW w:w="1489" w:type="dxa"/>
            <w:vAlign w:val="center"/>
          </w:tcPr>
          <w:p w14:paraId="7A9109F1" w14:textId="10503116"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80.01%</w:t>
            </w:r>
          </w:p>
        </w:tc>
        <w:tc>
          <w:tcPr>
            <w:tcW w:w="1489" w:type="dxa"/>
            <w:vAlign w:val="center"/>
          </w:tcPr>
          <w:p w14:paraId="29375604" w14:textId="6F77CC77"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80.88%</w:t>
            </w:r>
          </w:p>
        </w:tc>
      </w:tr>
    </w:tbl>
    <w:p w14:paraId="0AD1D28F" w14:textId="77777777" w:rsidR="00EA06E5" w:rsidRDefault="00EA06E5" w:rsidP="00EA06E5">
      <w:pPr>
        <w:rPr>
          <w:b/>
          <w:bCs/>
          <w:sz w:val="20"/>
          <w:szCs w:val="20"/>
        </w:rPr>
      </w:pPr>
    </w:p>
    <w:p w14:paraId="2E878042" w14:textId="17A36A53"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2</w:t>
      </w:r>
      <w:r w:rsidRPr="00921C37">
        <w:rPr>
          <w:b/>
          <w:bCs/>
          <w:sz w:val="20"/>
          <w:szCs w:val="20"/>
        </w:rPr>
        <w:t>7. DL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23B868F9" w14:textId="77777777" w:rsidTr="00BF18C3">
        <w:trPr>
          <w:trHeight w:val="799"/>
          <w:jc w:val="center"/>
        </w:trPr>
        <w:tc>
          <w:tcPr>
            <w:tcW w:w="1684" w:type="dxa"/>
            <w:shd w:val="clear" w:color="auto" w:fill="5B9BD5" w:themeFill="accent1"/>
            <w:vAlign w:val="center"/>
          </w:tcPr>
          <w:p w14:paraId="1F502252"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60415C0F"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46759519" w14:textId="77C431D9"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27E5BE45"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33C11CE8"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127EC0D5"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7B0881C9" w14:textId="77777777" w:rsidTr="00CF723E">
        <w:trPr>
          <w:trHeight w:val="800"/>
          <w:jc w:val="center"/>
        </w:trPr>
        <w:tc>
          <w:tcPr>
            <w:tcW w:w="1684" w:type="dxa"/>
            <w:vMerge w:val="restart"/>
            <w:shd w:val="clear" w:color="auto" w:fill="5B9BD5" w:themeFill="accent1"/>
            <w:vAlign w:val="center"/>
          </w:tcPr>
          <w:p w14:paraId="749FD7C5"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3258D10"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42A17940" w14:textId="77777777" w:rsidR="00CF723E" w:rsidRPr="00546CA9" w:rsidRDefault="00CF723E" w:rsidP="00CF723E">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47B56F4E" w14:textId="2833C9C6"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167BE220" w14:textId="64EC765F"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2.54</w:t>
            </w:r>
          </w:p>
        </w:tc>
        <w:tc>
          <w:tcPr>
            <w:tcW w:w="1463" w:type="dxa"/>
            <w:vAlign w:val="center"/>
          </w:tcPr>
          <w:p w14:paraId="299E907C" w14:textId="5E860BBA"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1.69</w:t>
            </w:r>
          </w:p>
        </w:tc>
        <w:tc>
          <w:tcPr>
            <w:tcW w:w="1489" w:type="dxa"/>
            <w:vAlign w:val="center"/>
          </w:tcPr>
          <w:p w14:paraId="4319BAFD" w14:textId="577CCA04"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2.40</w:t>
            </w:r>
          </w:p>
        </w:tc>
        <w:tc>
          <w:tcPr>
            <w:tcW w:w="1489" w:type="dxa"/>
            <w:vAlign w:val="center"/>
          </w:tcPr>
          <w:p w14:paraId="4D2762DC" w14:textId="695EE76C"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3.83</w:t>
            </w:r>
          </w:p>
        </w:tc>
      </w:tr>
      <w:tr w:rsidR="00CF723E" w14:paraId="7A9B470C" w14:textId="77777777" w:rsidTr="00CF723E">
        <w:trPr>
          <w:trHeight w:val="800"/>
          <w:jc w:val="center"/>
        </w:trPr>
        <w:tc>
          <w:tcPr>
            <w:tcW w:w="1684" w:type="dxa"/>
            <w:vMerge/>
            <w:shd w:val="clear" w:color="auto" w:fill="5B9BD5" w:themeFill="accent1"/>
            <w:vAlign w:val="center"/>
          </w:tcPr>
          <w:p w14:paraId="1068037E" w14:textId="77777777" w:rsidR="00CF723E" w:rsidRPr="00546CA9" w:rsidRDefault="00CF723E" w:rsidP="00CF723E">
            <w:pPr>
              <w:jc w:val="center"/>
              <w:rPr>
                <w:sz w:val="20"/>
                <w:szCs w:val="20"/>
              </w:rPr>
            </w:pPr>
          </w:p>
        </w:tc>
        <w:tc>
          <w:tcPr>
            <w:tcW w:w="1396" w:type="dxa"/>
            <w:vAlign w:val="center"/>
          </w:tcPr>
          <w:p w14:paraId="015ABBD7" w14:textId="089FC4D3"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10E4CA06" w14:textId="78E1109E"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3.04</w:t>
            </w:r>
          </w:p>
        </w:tc>
        <w:tc>
          <w:tcPr>
            <w:tcW w:w="1463" w:type="dxa"/>
            <w:vAlign w:val="center"/>
          </w:tcPr>
          <w:p w14:paraId="34271462" w14:textId="6D477D4C"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1.72</w:t>
            </w:r>
          </w:p>
        </w:tc>
        <w:tc>
          <w:tcPr>
            <w:tcW w:w="1489" w:type="dxa"/>
            <w:vAlign w:val="center"/>
          </w:tcPr>
          <w:p w14:paraId="5A45CE87" w14:textId="6A9ECF35"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3.00</w:t>
            </w:r>
          </w:p>
        </w:tc>
        <w:tc>
          <w:tcPr>
            <w:tcW w:w="1489" w:type="dxa"/>
            <w:vAlign w:val="center"/>
          </w:tcPr>
          <w:p w14:paraId="4310E7D9" w14:textId="6980152B"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4.59</w:t>
            </w:r>
          </w:p>
        </w:tc>
      </w:tr>
    </w:tbl>
    <w:p w14:paraId="1B182947" w14:textId="77777777" w:rsidR="00EA06E5" w:rsidRDefault="00EA06E5" w:rsidP="00EA06E5">
      <w:pPr>
        <w:rPr>
          <w:b/>
          <w:bCs/>
          <w:sz w:val="20"/>
          <w:szCs w:val="20"/>
        </w:rPr>
      </w:pPr>
    </w:p>
    <w:p w14:paraId="08F43C0C" w14:textId="7332C2D9"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2</w:t>
      </w:r>
      <w:r>
        <w:rPr>
          <w:b/>
          <w:bCs/>
          <w:sz w:val="20"/>
          <w:szCs w:val="20"/>
        </w:rPr>
        <w:t>8</w:t>
      </w:r>
      <w:r w:rsidRPr="00921C37">
        <w:rPr>
          <w:b/>
          <w:bCs/>
          <w:sz w:val="20"/>
          <w:szCs w:val="20"/>
        </w:rPr>
        <w:t xml:space="preserve">. </w:t>
      </w:r>
      <w:r>
        <w:rPr>
          <w:b/>
          <w:bCs/>
          <w:sz w:val="20"/>
          <w:szCs w:val="20"/>
        </w:rPr>
        <w:t>U</w:t>
      </w:r>
      <w:r w:rsidRPr="00921C37">
        <w:rPr>
          <w:b/>
          <w:bCs/>
          <w:sz w:val="20"/>
          <w:szCs w:val="20"/>
        </w:rPr>
        <w:t>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42E3634C" w14:textId="77777777" w:rsidTr="00BF18C3">
        <w:trPr>
          <w:trHeight w:val="799"/>
          <w:jc w:val="center"/>
        </w:trPr>
        <w:tc>
          <w:tcPr>
            <w:tcW w:w="1684" w:type="dxa"/>
            <w:shd w:val="clear" w:color="auto" w:fill="5B9BD5" w:themeFill="accent1"/>
            <w:vAlign w:val="center"/>
          </w:tcPr>
          <w:p w14:paraId="1CB05521"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33BE9261"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31026057" w14:textId="721D7ADD"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4336BFEC"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266DA42B"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573FBA85"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51208C35" w14:textId="77777777" w:rsidTr="00CF723E">
        <w:trPr>
          <w:trHeight w:val="800"/>
          <w:jc w:val="center"/>
        </w:trPr>
        <w:tc>
          <w:tcPr>
            <w:tcW w:w="1684" w:type="dxa"/>
            <w:vMerge w:val="restart"/>
            <w:shd w:val="clear" w:color="auto" w:fill="5B9BD5" w:themeFill="accent1"/>
            <w:vAlign w:val="center"/>
          </w:tcPr>
          <w:p w14:paraId="2865326D"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4D4C54F1"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0463771F" w14:textId="77777777" w:rsidR="00CF723E" w:rsidRPr="00546CA9" w:rsidRDefault="00CF723E" w:rsidP="00CF723E">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76DDA45E" w14:textId="0493451F"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2FF7AE9F" w14:textId="14B14A4B"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5.38</w:t>
            </w:r>
          </w:p>
        </w:tc>
        <w:tc>
          <w:tcPr>
            <w:tcW w:w="1463" w:type="dxa"/>
            <w:vAlign w:val="center"/>
          </w:tcPr>
          <w:p w14:paraId="4BF2E8FF" w14:textId="707BE141"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5.22</w:t>
            </w:r>
          </w:p>
        </w:tc>
        <w:tc>
          <w:tcPr>
            <w:tcW w:w="1489" w:type="dxa"/>
            <w:vAlign w:val="center"/>
          </w:tcPr>
          <w:p w14:paraId="40E1534E" w14:textId="5B7D7BCA"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5.36</w:t>
            </w:r>
          </w:p>
        </w:tc>
        <w:tc>
          <w:tcPr>
            <w:tcW w:w="1489" w:type="dxa"/>
            <w:vAlign w:val="center"/>
          </w:tcPr>
          <w:p w14:paraId="1F45BAEB" w14:textId="7802D3EA"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5.57</w:t>
            </w:r>
          </w:p>
        </w:tc>
      </w:tr>
      <w:tr w:rsidR="00CF723E" w14:paraId="512EDB71" w14:textId="77777777" w:rsidTr="00CF723E">
        <w:trPr>
          <w:trHeight w:val="800"/>
          <w:jc w:val="center"/>
        </w:trPr>
        <w:tc>
          <w:tcPr>
            <w:tcW w:w="1684" w:type="dxa"/>
            <w:vMerge/>
            <w:shd w:val="clear" w:color="auto" w:fill="5B9BD5" w:themeFill="accent1"/>
            <w:vAlign w:val="center"/>
          </w:tcPr>
          <w:p w14:paraId="68AFA7FD" w14:textId="77777777" w:rsidR="00CF723E" w:rsidRPr="00546CA9" w:rsidRDefault="00CF723E" w:rsidP="00CF723E">
            <w:pPr>
              <w:jc w:val="center"/>
              <w:rPr>
                <w:sz w:val="20"/>
                <w:szCs w:val="20"/>
              </w:rPr>
            </w:pPr>
          </w:p>
        </w:tc>
        <w:tc>
          <w:tcPr>
            <w:tcW w:w="1396" w:type="dxa"/>
            <w:vAlign w:val="center"/>
          </w:tcPr>
          <w:p w14:paraId="35CC93D7" w14:textId="4D9FE5C8"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04506D69" w14:textId="1F88A88D"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3.12</w:t>
            </w:r>
          </w:p>
        </w:tc>
        <w:tc>
          <w:tcPr>
            <w:tcW w:w="1463" w:type="dxa"/>
            <w:vAlign w:val="center"/>
          </w:tcPr>
          <w:p w14:paraId="1C820181" w14:textId="58B6FC78"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2.99</w:t>
            </w:r>
          </w:p>
        </w:tc>
        <w:tc>
          <w:tcPr>
            <w:tcW w:w="1489" w:type="dxa"/>
            <w:vAlign w:val="center"/>
          </w:tcPr>
          <w:p w14:paraId="428079B8" w14:textId="7F0059DD"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3.10</w:t>
            </w:r>
          </w:p>
        </w:tc>
        <w:tc>
          <w:tcPr>
            <w:tcW w:w="1489" w:type="dxa"/>
            <w:vAlign w:val="center"/>
          </w:tcPr>
          <w:p w14:paraId="55CA691A" w14:textId="4B845E0F"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3.30</w:t>
            </w:r>
          </w:p>
        </w:tc>
      </w:tr>
    </w:tbl>
    <w:p w14:paraId="247368A1" w14:textId="77777777" w:rsidR="00EA06E5" w:rsidRDefault="00EA06E5" w:rsidP="00EA06E5">
      <w:pPr>
        <w:jc w:val="both"/>
        <w:rPr>
          <w:rFonts w:eastAsiaTheme="minorEastAsia"/>
          <w:sz w:val="20"/>
          <w:szCs w:val="20"/>
          <w:lang w:eastAsia="zh-CN"/>
        </w:rPr>
      </w:pPr>
    </w:p>
    <w:p w14:paraId="7A81A357" w14:textId="7D69F0B8"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2</w:t>
      </w:r>
      <w:r w:rsidRPr="00921C37">
        <w:rPr>
          <w:b/>
          <w:bCs/>
          <w:sz w:val="20"/>
          <w:szCs w:val="20"/>
        </w:rPr>
        <w:t>9. RU (RU = (number of occupied resources for a given link direction) / (total resources)) for FR1 in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EA06E5" w:rsidRPr="00546CA9" w14:paraId="4F0FF343" w14:textId="77777777" w:rsidTr="00BF18C3">
        <w:trPr>
          <w:trHeight w:val="799"/>
          <w:jc w:val="center"/>
        </w:trPr>
        <w:tc>
          <w:tcPr>
            <w:tcW w:w="1684" w:type="dxa"/>
            <w:shd w:val="clear" w:color="auto" w:fill="5B9BD5" w:themeFill="accent1"/>
            <w:vAlign w:val="center"/>
          </w:tcPr>
          <w:p w14:paraId="5A6447AA"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541E1B26"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22046B34" w14:textId="77777777" w:rsidR="00EA06E5" w:rsidRPr="00546CA9" w:rsidRDefault="00EA06E5" w:rsidP="00CB5B0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1E918109"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366C28" w:rsidRPr="00E975F0" w14:paraId="75F36482" w14:textId="77777777" w:rsidTr="00366C28">
        <w:trPr>
          <w:trHeight w:val="800"/>
          <w:jc w:val="center"/>
        </w:trPr>
        <w:tc>
          <w:tcPr>
            <w:tcW w:w="1684" w:type="dxa"/>
            <w:vMerge w:val="restart"/>
            <w:shd w:val="clear" w:color="auto" w:fill="5B9BD5" w:themeFill="accent1"/>
            <w:vAlign w:val="center"/>
          </w:tcPr>
          <w:p w14:paraId="31F425A3" w14:textId="77777777" w:rsidR="00366C28" w:rsidRDefault="00366C28"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1</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7E549EF3" w14:textId="77777777" w:rsidR="00366C28" w:rsidRDefault="00366C28" w:rsidP="00366C28">
            <w:pPr>
              <w:jc w:val="center"/>
              <w:rPr>
                <w:rFonts w:eastAsia="宋体"/>
                <w:iCs/>
                <w:kern w:val="2"/>
                <w:sz w:val="20"/>
                <w:szCs w:val="22"/>
                <w:lang w:eastAsia="zh-CN"/>
              </w:rPr>
            </w:pPr>
            <w:r>
              <w:rPr>
                <w:rFonts w:eastAsia="宋体"/>
                <w:iCs/>
                <w:kern w:val="2"/>
                <w:sz w:val="20"/>
                <w:szCs w:val="22"/>
                <w:lang w:eastAsia="zh-CN"/>
              </w:rPr>
              <w:t>24</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DL</w:t>
            </w:r>
          </w:p>
          <w:p w14:paraId="0F62CE16" w14:textId="77777777" w:rsidR="00366C28" w:rsidRPr="00546CA9" w:rsidRDefault="00366C28" w:rsidP="00366C28">
            <w:pPr>
              <w:jc w:val="center"/>
              <w:rPr>
                <w:sz w:val="20"/>
                <w:szCs w:val="20"/>
              </w:rPr>
            </w:pPr>
            <w:r>
              <w:rPr>
                <w:rFonts w:eastAsia="宋体"/>
                <w:iCs/>
                <w:kern w:val="2"/>
                <w:sz w:val="20"/>
                <w:szCs w:val="22"/>
                <w:lang w:eastAsia="zh-CN"/>
              </w:rPr>
              <w:t>6</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 xml:space="preserve"> /s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5C88D491" w14:textId="320807AF" w:rsidR="00366C28" w:rsidRPr="00546CA9" w:rsidRDefault="00366C28" w:rsidP="00366C28">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084FAFD2" w14:textId="4791BBDA"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24.78%</w:t>
            </w:r>
          </w:p>
        </w:tc>
        <w:tc>
          <w:tcPr>
            <w:tcW w:w="1463" w:type="dxa"/>
            <w:vAlign w:val="center"/>
          </w:tcPr>
          <w:p w14:paraId="7418C967" w14:textId="3CE06D24"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3.95%</w:t>
            </w:r>
          </w:p>
        </w:tc>
      </w:tr>
      <w:tr w:rsidR="00366C28" w:rsidRPr="00E975F0" w14:paraId="31DFCF86" w14:textId="77777777" w:rsidTr="00366C28">
        <w:trPr>
          <w:trHeight w:val="800"/>
          <w:jc w:val="center"/>
        </w:trPr>
        <w:tc>
          <w:tcPr>
            <w:tcW w:w="1684" w:type="dxa"/>
            <w:vMerge/>
            <w:shd w:val="clear" w:color="auto" w:fill="5B9BD5" w:themeFill="accent1"/>
            <w:vAlign w:val="center"/>
          </w:tcPr>
          <w:p w14:paraId="1563C53E" w14:textId="77777777" w:rsidR="00366C28" w:rsidRPr="00546CA9" w:rsidRDefault="00366C28" w:rsidP="00366C28">
            <w:pPr>
              <w:jc w:val="center"/>
              <w:rPr>
                <w:sz w:val="20"/>
                <w:szCs w:val="20"/>
              </w:rPr>
            </w:pPr>
          </w:p>
        </w:tc>
        <w:tc>
          <w:tcPr>
            <w:tcW w:w="1396" w:type="dxa"/>
            <w:vAlign w:val="center"/>
          </w:tcPr>
          <w:p w14:paraId="2F92924C" w14:textId="329C2590" w:rsidR="00366C28" w:rsidRPr="00546CA9" w:rsidRDefault="00366C28" w:rsidP="00366C28">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25033EFC" w14:textId="08C7DAD8"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24.67%</w:t>
            </w:r>
          </w:p>
        </w:tc>
        <w:tc>
          <w:tcPr>
            <w:tcW w:w="1463" w:type="dxa"/>
            <w:vAlign w:val="center"/>
          </w:tcPr>
          <w:p w14:paraId="08940711" w14:textId="76233EFF"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3.93%</w:t>
            </w:r>
          </w:p>
        </w:tc>
      </w:tr>
    </w:tbl>
    <w:p w14:paraId="47C6F80A" w14:textId="77777777" w:rsidR="00EA06E5" w:rsidRPr="006A7E02" w:rsidRDefault="00EA06E5" w:rsidP="00EA06E5">
      <w:pPr>
        <w:rPr>
          <w:rFonts w:eastAsia="MS Mincho"/>
          <w:b/>
          <w:sz w:val="20"/>
          <w:szCs w:val="28"/>
          <w:u w:val="single"/>
        </w:rPr>
      </w:pPr>
      <w:r w:rsidRPr="006A7E02">
        <w:rPr>
          <w:rFonts w:eastAsia="MS Mincho"/>
          <w:b/>
          <w:sz w:val="20"/>
          <w:szCs w:val="28"/>
          <w:u w:val="single"/>
        </w:rPr>
        <w:t>InH, FR 1, packet size 0.1 Mbytes, 24 packet/s arrival rate for DL, 6 packet/s arrival rate for UL</w:t>
      </w:r>
    </w:p>
    <w:p w14:paraId="372674EB" w14:textId="162B26FA" w:rsidR="00EA06E5" w:rsidRDefault="00BF18C3" w:rsidP="00EA06E5">
      <w:pPr>
        <w:rPr>
          <w:rFonts w:eastAsia="宋体"/>
          <w:iCs/>
          <w:kern w:val="2"/>
          <w:sz w:val="20"/>
          <w:szCs w:val="22"/>
          <w:lang w:eastAsia="zh-CN"/>
        </w:rPr>
      </w:pPr>
      <w:r w:rsidRPr="00BF18C3">
        <w:rPr>
          <w:rFonts w:eastAsia="宋体"/>
          <w:iCs/>
          <w:noProof/>
          <w:kern w:val="2"/>
          <w:sz w:val="20"/>
          <w:szCs w:val="22"/>
          <w:lang w:eastAsia="zh-CN"/>
        </w:rPr>
        <w:lastRenderedPageBreak/>
        <w:drawing>
          <wp:inline distT="0" distB="0" distL="0" distR="0" wp14:anchorId="24CB40D0" wp14:editId="65653AA0">
            <wp:extent cx="2783364" cy="2086059"/>
            <wp:effectExtent l="0" t="0" r="0" b="0"/>
            <wp:docPr id="8" name="图片 7">
              <a:extLst xmlns:a="http://schemas.openxmlformats.org/drawingml/2006/main">
                <a:ext uri="{FF2B5EF4-FFF2-40B4-BE49-F238E27FC236}">
                  <a16:creationId xmlns:a16="http://schemas.microsoft.com/office/drawing/2014/main" id="{371A5FDD-5646-4360-8E68-777F5F40B5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71A5FDD-5646-4360-8E68-777F5F40B5D4}"/>
                        </a:ext>
                      </a:extLst>
                    </pic:cNvPr>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94189" cy="2094172"/>
                    </a:xfrm>
                    <a:prstGeom prst="rect">
                      <a:avLst/>
                    </a:prstGeom>
                    <a:noFill/>
                    <a:ln>
                      <a:noFill/>
                    </a:ln>
                  </pic:spPr>
                </pic:pic>
              </a:graphicData>
            </a:graphic>
          </wp:inline>
        </w:drawing>
      </w:r>
      <w:r w:rsidRPr="00BF18C3">
        <w:rPr>
          <w:rFonts w:eastAsia="宋体"/>
          <w:iCs/>
          <w:noProof/>
          <w:kern w:val="2"/>
          <w:sz w:val="20"/>
          <w:szCs w:val="22"/>
          <w:lang w:eastAsia="zh-CN"/>
        </w:rPr>
        <w:drawing>
          <wp:inline distT="0" distB="0" distL="0" distR="0" wp14:anchorId="10831107" wp14:editId="27C0EEB3">
            <wp:extent cx="2785945" cy="2087993"/>
            <wp:effectExtent l="0" t="0" r="0" b="0"/>
            <wp:docPr id="9" name="图片 8">
              <a:extLst xmlns:a="http://schemas.openxmlformats.org/drawingml/2006/main">
                <a:ext uri="{FF2B5EF4-FFF2-40B4-BE49-F238E27FC236}">
                  <a16:creationId xmlns:a16="http://schemas.microsoft.com/office/drawing/2014/main" id="{8E0F1626-91F2-4D45-84F6-11F7CA1D02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E0F1626-91F2-4D45-84F6-11F7CA1D02AA}"/>
                        </a:ext>
                      </a:extLst>
                    </pic:cNvPr>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6605" cy="2103477"/>
                    </a:xfrm>
                    <a:prstGeom prst="rect">
                      <a:avLst/>
                    </a:prstGeom>
                    <a:noFill/>
                    <a:ln>
                      <a:noFill/>
                    </a:ln>
                  </pic:spPr>
                </pic:pic>
              </a:graphicData>
            </a:graphic>
          </wp:inline>
        </w:drawing>
      </w:r>
    </w:p>
    <w:p w14:paraId="59603AAE" w14:textId="3C34039D" w:rsidR="00EA06E5" w:rsidRDefault="00EA06E5" w:rsidP="00EA06E5">
      <w:pPr>
        <w:pStyle w:val="a7"/>
        <w:jc w:val="center"/>
      </w:pPr>
      <w:r>
        <w:t xml:space="preserve">Figure </w:t>
      </w:r>
      <w:r w:rsidR="00861158">
        <w:t>8</w:t>
      </w:r>
      <w:r>
        <w:t xml:space="preserve">. </w:t>
      </w:r>
      <w:r>
        <w:fldChar w:fldCharType="begin"/>
      </w:r>
      <w:r>
        <w:instrText xml:space="preserve"> SEQ Figure \* ARABIC </w:instrText>
      </w:r>
      <w:r>
        <w:fldChar w:fldCharType="end"/>
      </w:r>
      <w:r>
        <w:t>CDF of received SINR</w:t>
      </w:r>
    </w:p>
    <w:p w14:paraId="5FF777CF" w14:textId="399C0D01" w:rsidR="00AF5A3C" w:rsidRPr="00B26EF6" w:rsidRDefault="00B26EF6" w:rsidP="00B26EF6">
      <w:pPr>
        <w:pStyle w:val="30"/>
        <w:numPr>
          <w:ilvl w:val="2"/>
          <w:numId w:val="4"/>
        </w:numPr>
        <w:overflowPunct w:val="0"/>
        <w:autoSpaceDE w:val="0"/>
        <w:autoSpaceDN w:val="0"/>
        <w:adjustRightInd w:val="0"/>
        <w:textAlignment w:val="baseline"/>
        <w:rPr>
          <w:rFonts w:ascii="Times New Roman" w:hAnsi="Times New Roman" w:cs="Times New Roman"/>
          <w:b w:val="0"/>
          <w:bCs w:val="0"/>
          <w:sz w:val="24"/>
          <w:szCs w:val="28"/>
        </w:rPr>
      </w:pPr>
      <w:r w:rsidRPr="00B26EF6">
        <w:rPr>
          <w:rFonts w:ascii="Times New Roman" w:hAnsi="Times New Roman" w:cs="Times New Roman"/>
          <w:b w:val="0"/>
          <w:bCs w:val="0"/>
          <w:sz w:val="24"/>
          <w:szCs w:val="28"/>
        </w:rPr>
        <w:t>Large packet</w:t>
      </w:r>
      <w:r w:rsidR="00390F6F" w:rsidRPr="00390F6F">
        <w:rPr>
          <w:rFonts w:ascii="Times New Roman" w:hAnsi="Times New Roman" w:cs="Times New Roman"/>
          <w:b w:val="0"/>
          <w:bCs w:val="0"/>
          <w:sz w:val="24"/>
          <w:szCs w:val="28"/>
        </w:rPr>
        <w:t xml:space="preserve"> </w:t>
      </w:r>
      <w:r w:rsidR="00390F6F">
        <w:rPr>
          <w:rFonts w:ascii="Times New Roman" w:hAnsi="Times New Roman" w:cs="Times New Roman"/>
          <w:b w:val="0"/>
          <w:bCs w:val="0"/>
          <w:sz w:val="24"/>
          <w:szCs w:val="28"/>
        </w:rPr>
        <w:t>size</w:t>
      </w:r>
    </w:p>
    <w:p w14:paraId="6F67B79C" w14:textId="275CBB26" w:rsidR="00EA06E5" w:rsidRPr="00361A91" w:rsidRDefault="00EA06E5" w:rsidP="00EA06E5">
      <w:pPr>
        <w:jc w:val="both"/>
        <w:rPr>
          <w:rFonts w:eastAsiaTheme="minorEastAsia"/>
          <w:sz w:val="20"/>
          <w:szCs w:val="20"/>
          <w:lang w:eastAsia="zh-CN"/>
        </w:rPr>
      </w:pPr>
      <w:r w:rsidRPr="00361A91">
        <w:rPr>
          <w:rFonts w:eastAsiaTheme="minorEastAsia"/>
          <w:sz w:val="20"/>
          <w:szCs w:val="20"/>
          <w:lang w:eastAsia="zh-CN"/>
        </w:rPr>
        <w:t xml:space="preserve">For large packet (0.5Mbytes), </w:t>
      </w:r>
      <w:r w:rsidRPr="00361A91">
        <w:rPr>
          <w:rFonts w:eastAsiaTheme="minorEastAsia" w:hint="eastAsia"/>
          <w:sz w:val="20"/>
          <w:szCs w:val="20"/>
          <w:lang w:eastAsia="zh-CN"/>
        </w:rPr>
        <w:t>T</w:t>
      </w:r>
      <w:r w:rsidRPr="00361A91">
        <w:rPr>
          <w:rFonts w:eastAsiaTheme="minorEastAsia"/>
          <w:sz w:val="20"/>
          <w:szCs w:val="20"/>
          <w:lang w:eastAsia="zh-CN"/>
        </w:rPr>
        <w:t xml:space="preserve">able </w:t>
      </w:r>
      <w:r w:rsidR="00361A91" w:rsidRPr="00361A91">
        <w:rPr>
          <w:rFonts w:eastAsiaTheme="minorEastAsia"/>
          <w:sz w:val="20"/>
          <w:szCs w:val="20"/>
          <w:lang w:eastAsia="zh-CN"/>
        </w:rPr>
        <w:t>3</w:t>
      </w:r>
      <w:r w:rsidRPr="00361A91">
        <w:rPr>
          <w:rFonts w:eastAsiaTheme="minorEastAsia"/>
          <w:sz w:val="20"/>
          <w:szCs w:val="20"/>
          <w:lang w:eastAsia="zh-CN"/>
        </w:rPr>
        <w:t>0</w:t>
      </w:r>
      <w:r w:rsidR="007E3C77">
        <w:rPr>
          <w:rFonts w:eastAsiaTheme="minorEastAsia"/>
          <w:sz w:val="20"/>
          <w:szCs w:val="20"/>
          <w:lang w:eastAsia="zh-CN"/>
        </w:rPr>
        <w:t xml:space="preserve"> and</w:t>
      </w:r>
      <w:r w:rsidR="007E3C77" w:rsidRPr="00361A91">
        <w:rPr>
          <w:rFonts w:eastAsiaTheme="minorEastAsia"/>
          <w:sz w:val="20"/>
          <w:szCs w:val="20"/>
          <w:lang w:eastAsia="zh-CN"/>
        </w:rPr>
        <w:t xml:space="preserve"> </w:t>
      </w:r>
      <w:r w:rsidRPr="00361A91">
        <w:rPr>
          <w:rFonts w:eastAsiaTheme="minorEastAsia"/>
          <w:sz w:val="20"/>
          <w:szCs w:val="20"/>
          <w:lang w:eastAsia="zh-CN"/>
        </w:rPr>
        <w:t xml:space="preserve">Table </w:t>
      </w:r>
      <w:r w:rsidR="00361A91" w:rsidRPr="00361A91">
        <w:rPr>
          <w:rFonts w:eastAsiaTheme="minorEastAsia"/>
          <w:sz w:val="20"/>
          <w:szCs w:val="20"/>
          <w:lang w:eastAsia="zh-CN"/>
        </w:rPr>
        <w:t>3</w:t>
      </w:r>
      <w:r w:rsidRPr="00361A91">
        <w:rPr>
          <w:rFonts w:eastAsiaTheme="minorEastAsia"/>
          <w:sz w:val="20"/>
          <w:szCs w:val="20"/>
          <w:lang w:eastAsia="zh-CN"/>
        </w:rPr>
        <w:t xml:space="preserve">1 show the DL and UL UPT performance while Table </w:t>
      </w:r>
      <w:r w:rsidR="00361A91" w:rsidRPr="00361A91">
        <w:rPr>
          <w:rFonts w:eastAsiaTheme="minorEastAsia"/>
          <w:sz w:val="20"/>
          <w:szCs w:val="20"/>
          <w:lang w:eastAsia="zh-CN"/>
        </w:rPr>
        <w:t>3</w:t>
      </w:r>
      <w:r w:rsidRPr="00361A91">
        <w:rPr>
          <w:rFonts w:eastAsiaTheme="minorEastAsia"/>
          <w:sz w:val="20"/>
          <w:szCs w:val="20"/>
          <w:lang w:eastAsia="zh-CN"/>
        </w:rPr>
        <w:t xml:space="preserve">2 and Table </w:t>
      </w:r>
      <w:r w:rsidR="00361A91" w:rsidRPr="00361A91">
        <w:rPr>
          <w:rFonts w:eastAsiaTheme="minorEastAsia"/>
          <w:sz w:val="20"/>
          <w:szCs w:val="20"/>
          <w:lang w:eastAsia="zh-CN"/>
        </w:rPr>
        <w:t>3</w:t>
      </w:r>
      <w:r w:rsidRPr="00361A91">
        <w:rPr>
          <w:rFonts w:eastAsiaTheme="minorEastAsia"/>
          <w:sz w:val="20"/>
          <w:szCs w:val="20"/>
          <w:lang w:eastAsia="zh-CN"/>
        </w:rPr>
        <w:t>3 show the DL and UL latency.</w:t>
      </w:r>
      <w:r w:rsidRPr="00361A91">
        <w:rPr>
          <w:rFonts w:eastAsiaTheme="minorEastAsia" w:hint="eastAsia"/>
          <w:sz w:val="20"/>
          <w:szCs w:val="20"/>
          <w:lang w:eastAsia="zh-CN"/>
        </w:rPr>
        <w:t xml:space="preserve"> </w:t>
      </w:r>
      <w:r w:rsidR="006027A7">
        <w:rPr>
          <w:rFonts w:eastAsiaTheme="minorEastAsia"/>
          <w:sz w:val="20"/>
          <w:szCs w:val="20"/>
          <w:lang w:eastAsia="zh-CN"/>
        </w:rPr>
        <w:t xml:space="preserve">Table 34 provides RU. </w:t>
      </w:r>
      <w:r w:rsidRPr="00361A91">
        <w:rPr>
          <w:rFonts w:eastAsiaTheme="minorEastAsia"/>
          <w:sz w:val="20"/>
          <w:szCs w:val="20"/>
          <w:lang w:eastAsia="zh-CN"/>
        </w:rPr>
        <w:t>From the results, we have following observations.</w:t>
      </w:r>
      <w:r w:rsidR="001A7DD3">
        <w:rPr>
          <w:rFonts w:eastAsiaTheme="minorEastAsia"/>
          <w:sz w:val="20"/>
          <w:szCs w:val="20"/>
          <w:lang w:eastAsia="zh-CN"/>
        </w:rPr>
        <w:t xml:space="preserve"> Similar to large packet in deployment case 2, </w:t>
      </w:r>
      <w:r w:rsidR="008A5264">
        <w:rPr>
          <w:rFonts w:eastAsiaTheme="minorEastAsia"/>
          <w:sz w:val="20"/>
          <w:szCs w:val="20"/>
          <w:lang w:eastAsia="zh-CN"/>
        </w:rPr>
        <w:t>not only flexible resource adjustments bring gains, but also the stable traffic load in the cell make the effect of dynamic adjustment better.</w:t>
      </w:r>
    </w:p>
    <w:p w14:paraId="78FBBF06" w14:textId="636DEF31" w:rsidR="00EA06E5" w:rsidRPr="001C75B3" w:rsidRDefault="0085011B">
      <w:pPr>
        <w:pStyle w:val="a7"/>
        <w:rPr>
          <w:i/>
          <w:iCs/>
        </w:rPr>
      </w:pPr>
      <w:bookmarkStart w:id="27" w:name="_Ref111190093"/>
      <w:r w:rsidRPr="00BA24C4">
        <w:rPr>
          <w:i/>
        </w:rPr>
        <w:t xml:space="preserve">Observation </w:t>
      </w:r>
      <w:r w:rsidRPr="006A7E02">
        <w:rPr>
          <w:i/>
        </w:rPr>
        <w:fldChar w:fldCharType="begin"/>
      </w:r>
      <w:r w:rsidRPr="00D4137A">
        <w:rPr>
          <w:i/>
        </w:rPr>
        <w:instrText xml:space="preserve"> SEQ Observation \* ARABIC </w:instrText>
      </w:r>
      <w:r w:rsidRPr="006A7E02">
        <w:rPr>
          <w:i/>
        </w:rPr>
        <w:fldChar w:fldCharType="separate"/>
      </w:r>
      <w:r w:rsidR="00FC5D7E">
        <w:rPr>
          <w:i/>
          <w:noProof/>
        </w:rPr>
        <w:t>6</w:t>
      </w:r>
      <w:r w:rsidRPr="006A7E02">
        <w:rPr>
          <w:i/>
        </w:rPr>
        <w:fldChar w:fldCharType="end"/>
      </w:r>
      <w:r w:rsidR="00EA06E5" w:rsidRPr="001C75B3">
        <w:rPr>
          <w:i/>
          <w:iCs/>
        </w:rPr>
        <w:t xml:space="preserve">: For </w:t>
      </w:r>
      <w:r w:rsidR="001C75B3" w:rsidRPr="001C75B3">
        <w:rPr>
          <w:i/>
          <w:iCs/>
        </w:rPr>
        <w:t xml:space="preserve">FR1 InH, </w:t>
      </w:r>
      <w:r w:rsidR="00EA06E5" w:rsidRPr="001C75B3">
        <w:rPr>
          <w:i/>
          <w:iCs/>
        </w:rPr>
        <w:t>FTP traffic with large packet</w:t>
      </w:r>
      <w:r w:rsidR="004B2B0A" w:rsidRPr="004B2B0A">
        <w:rPr>
          <w:i/>
          <w:iCs/>
        </w:rPr>
        <w:t xml:space="preserve"> </w:t>
      </w:r>
      <w:r w:rsidR="004B2B0A">
        <w:rPr>
          <w:i/>
          <w:iCs/>
        </w:rPr>
        <w:t xml:space="preserve">size </w:t>
      </w:r>
      <w:r w:rsidR="00EA06E5" w:rsidRPr="001C75B3">
        <w:rPr>
          <w:i/>
          <w:iCs/>
        </w:rPr>
        <w:t>(0.5Mbyte)</w:t>
      </w:r>
      <w:r w:rsidR="001C75B3" w:rsidRPr="001C75B3">
        <w:rPr>
          <w:i/>
          <w:iCs/>
        </w:rPr>
        <w:t xml:space="preserve"> in dynamic/flexible TDD,</w:t>
      </w:r>
      <w:bookmarkEnd w:id="27"/>
    </w:p>
    <w:p w14:paraId="6CDC43FC" w14:textId="2AAAF11E" w:rsidR="00EA06E5" w:rsidRPr="001C75B3" w:rsidRDefault="00112C83" w:rsidP="00EA06E5">
      <w:pPr>
        <w:pStyle w:val="afa"/>
        <w:numPr>
          <w:ilvl w:val="1"/>
          <w:numId w:val="10"/>
        </w:numPr>
        <w:ind w:firstLineChars="0"/>
        <w:jc w:val="both"/>
        <w:rPr>
          <w:rFonts w:ascii="Times New Roman" w:eastAsia="等线" w:hAnsi="Times New Roman" w:cs="Times New Roman"/>
          <w:b/>
          <w:i/>
          <w:sz w:val="21"/>
          <w:szCs w:val="21"/>
        </w:rPr>
      </w:pPr>
      <w:r w:rsidRPr="00112C83">
        <w:rPr>
          <w:rFonts w:ascii="Times New Roman" w:eastAsia="Times New Roman" w:hAnsi="Times New Roman" w:cs="Times New Roman"/>
          <w:b/>
          <w:bCs/>
          <w:i/>
          <w:iCs/>
          <w:sz w:val="20"/>
          <w:szCs w:val="20"/>
          <w:lang w:eastAsia="en-US"/>
        </w:rPr>
        <w:t>Compared to legacy TDD with DDDSU, dynamic/flexible TDD can significantly improve the UL UPT.</w:t>
      </w:r>
    </w:p>
    <w:p w14:paraId="59290FA9" w14:textId="773D0D62" w:rsidR="00EA06E5" w:rsidRPr="001C75B3" w:rsidRDefault="00112C83" w:rsidP="00EA06E5">
      <w:pPr>
        <w:pStyle w:val="afa"/>
        <w:numPr>
          <w:ilvl w:val="1"/>
          <w:numId w:val="10"/>
        </w:numPr>
        <w:ind w:firstLineChars="0"/>
        <w:jc w:val="both"/>
        <w:rPr>
          <w:color w:val="0000FF"/>
        </w:rPr>
      </w:pPr>
      <w:r w:rsidRPr="00112C83">
        <w:rPr>
          <w:rFonts w:ascii="Times New Roman" w:eastAsia="Times New Roman" w:hAnsi="Times New Roman" w:cs="Times New Roman"/>
          <w:b/>
          <w:bCs/>
          <w:i/>
          <w:iCs/>
          <w:sz w:val="20"/>
          <w:szCs w:val="20"/>
          <w:lang w:eastAsia="en-US"/>
        </w:rPr>
        <w:t>Compared to dynamic/flexible TDD with small packet size, larger performance gain for DL</w:t>
      </w:r>
      <w:r>
        <w:rPr>
          <w:rFonts w:ascii="Times New Roman" w:eastAsia="Times New Roman" w:hAnsi="Times New Roman" w:cs="Times New Roman"/>
          <w:b/>
          <w:bCs/>
          <w:i/>
          <w:iCs/>
          <w:sz w:val="20"/>
          <w:szCs w:val="20"/>
          <w:lang w:eastAsia="en-US"/>
        </w:rPr>
        <w:t xml:space="preserve"> and UL</w:t>
      </w:r>
      <w:r w:rsidRPr="00112C83">
        <w:rPr>
          <w:rFonts w:ascii="Times New Roman" w:eastAsia="Times New Roman" w:hAnsi="Times New Roman" w:cs="Times New Roman"/>
          <w:b/>
          <w:bCs/>
          <w:i/>
          <w:iCs/>
          <w:sz w:val="20"/>
          <w:szCs w:val="20"/>
          <w:lang w:eastAsia="en-US"/>
        </w:rPr>
        <w:t xml:space="preserve"> UPT over legacy TDD can be obtained.</w:t>
      </w:r>
    </w:p>
    <w:p w14:paraId="174A9CA4" w14:textId="3D856EE6"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BF18C3">
        <w:t>3</w:t>
      </w:r>
      <w:r>
        <w:t>0</w:t>
      </w:r>
      <w:r w:rsidRPr="00763C9E">
        <w:t xml:space="preserve">. </w:t>
      </w:r>
      <w:r>
        <w:t xml:space="preserve">DL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71916A04" w14:textId="77777777" w:rsidTr="00BF18C3">
        <w:trPr>
          <w:trHeight w:val="914"/>
          <w:jc w:val="center"/>
        </w:trPr>
        <w:tc>
          <w:tcPr>
            <w:tcW w:w="1684" w:type="dxa"/>
            <w:shd w:val="clear" w:color="auto" w:fill="5B9BD5" w:themeFill="accent1"/>
            <w:vAlign w:val="center"/>
          </w:tcPr>
          <w:p w14:paraId="2467F5AE"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4348CD3B"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5AF6330A"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3210E1F9"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4CB9D10B"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0F9566B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754289DD" w14:textId="77777777" w:rsidTr="00366C28">
        <w:trPr>
          <w:trHeight w:val="915"/>
          <w:jc w:val="center"/>
        </w:trPr>
        <w:tc>
          <w:tcPr>
            <w:tcW w:w="1684" w:type="dxa"/>
            <w:vMerge w:val="restart"/>
            <w:shd w:val="clear" w:color="auto" w:fill="5B9BD5" w:themeFill="accent1"/>
            <w:vAlign w:val="center"/>
          </w:tcPr>
          <w:p w14:paraId="729D13DC" w14:textId="77777777" w:rsidR="00617777" w:rsidRDefault="00617777"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0F0FDB3B" w14:textId="77777777" w:rsidR="00617777" w:rsidRDefault="00617777" w:rsidP="00366C28">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6E5A2718" w14:textId="77777777" w:rsidR="00617777" w:rsidRPr="00546CA9" w:rsidRDefault="00617777" w:rsidP="00366C2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139ABA8F" w14:textId="2EA25192"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31F3B6B9" w14:textId="5189368D"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510.99</w:t>
            </w:r>
          </w:p>
        </w:tc>
        <w:tc>
          <w:tcPr>
            <w:tcW w:w="1463" w:type="dxa"/>
            <w:vAlign w:val="center"/>
          </w:tcPr>
          <w:p w14:paraId="6DB5A894" w14:textId="17FEAF78"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315.07</w:t>
            </w:r>
          </w:p>
        </w:tc>
        <w:tc>
          <w:tcPr>
            <w:tcW w:w="1489" w:type="dxa"/>
            <w:vAlign w:val="center"/>
          </w:tcPr>
          <w:p w14:paraId="6D1119A5" w14:textId="209E45D1"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509.93</w:t>
            </w:r>
          </w:p>
        </w:tc>
        <w:tc>
          <w:tcPr>
            <w:tcW w:w="1489" w:type="dxa"/>
            <w:vAlign w:val="center"/>
          </w:tcPr>
          <w:p w14:paraId="4411ADBA" w14:textId="72E937BE"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675.5</w:t>
            </w:r>
          </w:p>
        </w:tc>
      </w:tr>
      <w:tr w:rsidR="00617777" w14:paraId="1C1995CA" w14:textId="77777777" w:rsidTr="00366C28">
        <w:trPr>
          <w:trHeight w:val="915"/>
          <w:jc w:val="center"/>
        </w:trPr>
        <w:tc>
          <w:tcPr>
            <w:tcW w:w="1684" w:type="dxa"/>
            <w:vMerge/>
            <w:shd w:val="clear" w:color="auto" w:fill="5B9BD5" w:themeFill="accent1"/>
            <w:vAlign w:val="center"/>
          </w:tcPr>
          <w:p w14:paraId="14AFE690" w14:textId="77777777" w:rsidR="00617777" w:rsidRPr="00546CA9" w:rsidRDefault="00617777" w:rsidP="00366C28">
            <w:pPr>
              <w:jc w:val="center"/>
              <w:rPr>
                <w:sz w:val="20"/>
                <w:szCs w:val="20"/>
              </w:rPr>
            </w:pPr>
          </w:p>
        </w:tc>
        <w:tc>
          <w:tcPr>
            <w:tcW w:w="1396" w:type="dxa"/>
            <w:vAlign w:val="center"/>
          </w:tcPr>
          <w:p w14:paraId="3B2CDEC8" w14:textId="7DC115C6"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436B6889" w14:textId="780C6589"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595.14</w:t>
            </w:r>
          </w:p>
        </w:tc>
        <w:tc>
          <w:tcPr>
            <w:tcW w:w="1463" w:type="dxa"/>
            <w:vAlign w:val="center"/>
          </w:tcPr>
          <w:p w14:paraId="0A962D5C" w14:textId="0EA0402B"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381.9</w:t>
            </w:r>
          </w:p>
        </w:tc>
        <w:tc>
          <w:tcPr>
            <w:tcW w:w="1489" w:type="dxa"/>
            <w:vAlign w:val="center"/>
          </w:tcPr>
          <w:p w14:paraId="3E56D0E1" w14:textId="34CA6DCA"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600.68</w:t>
            </w:r>
          </w:p>
        </w:tc>
        <w:tc>
          <w:tcPr>
            <w:tcW w:w="1489" w:type="dxa"/>
            <w:vAlign w:val="center"/>
          </w:tcPr>
          <w:p w14:paraId="239812E5" w14:textId="54E2B2C0"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776.1</w:t>
            </w:r>
          </w:p>
        </w:tc>
      </w:tr>
      <w:tr w:rsidR="00617777" w14:paraId="47B4CDE2" w14:textId="77777777" w:rsidTr="00366C28">
        <w:trPr>
          <w:trHeight w:val="915"/>
          <w:jc w:val="center"/>
        </w:trPr>
        <w:tc>
          <w:tcPr>
            <w:tcW w:w="1684" w:type="dxa"/>
            <w:vMerge/>
            <w:shd w:val="clear" w:color="auto" w:fill="5B9BD5" w:themeFill="accent1"/>
            <w:vAlign w:val="center"/>
          </w:tcPr>
          <w:p w14:paraId="6939668B" w14:textId="77777777" w:rsidR="00617777" w:rsidRPr="00546CA9" w:rsidRDefault="00617777" w:rsidP="00617777">
            <w:pPr>
              <w:jc w:val="center"/>
              <w:rPr>
                <w:sz w:val="20"/>
                <w:szCs w:val="20"/>
              </w:rPr>
            </w:pPr>
          </w:p>
        </w:tc>
        <w:tc>
          <w:tcPr>
            <w:tcW w:w="1396" w:type="dxa"/>
            <w:vAlign w:val="center"/>
          </w:tcPr>
          <w:p w14:paraId="5A1FC002" w14:textId="2A584BEE" w:rsidR="00617777" w:rsidRPr="0012239B" w:rsidRDefault="00617777" w:rsidP="00617777">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0F15E8F7" w14:textId="1865A40F"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16.47%</w:t>
            </w:r>
          </w:p>
        </w:tc>
        <w:tc>
          <w:tcPr>
            <w:tcW w:w="1463" w:type="dxa"/>
            <w:vAlign w:val="center"/>
          </w:tcPr>
          <w:p w14:paraId="56971635" w14:textId="0E538894"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21.21%</w:t>
            </w:r>
          </w:p>
        </w:tc>
        <w:tc>
          <w:tcPr>
            <w:tcW w:w="1489" w:type="dxa"/>
            <w:vAlign w:val="center"/>
          </w:tcPr>
          <w:p w14:paraId="7D3BDE38" w14:textId="35AB40ED"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17.80%</w:t>
            </w:r>
          </w:p>
        </w:tc>
        <w:tc>
          <w:tcPr>
            <w:tcW w:w="1489" w:type="dxa"/>
            <w:vAlign w:val="center"/>
          </w:tcPr>
          <w:p w14:paraId="7CC90AEB" w14:textId="05E68F8E"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14.89%</w:t>
            </w:r>
          </w:p>
        </w:tc>
      </w:tr>
    </w:tbl>
    <w:p w14:paraId="15094C9A" w14:textId="77777777" w:rsidR="00EA06E5" w:rsidRDefault="00EA06E5" w:rsidP="00EA06E5">
      <w:pPr>
        <w:jc w:val="both"/>
        <w:rPr>
          <w:rFonts w:eastAsiaTheme="minorEastAsia"/>
          <w:sz w:val="20"/>
          <w:szCs w:val="20"/>
          <w:lang w:eastAsia="zh-CN"/>
        </w:rPr>
      </w:pPr>
    </w:p>
    <w:p w14:paraId="20CC67D8" w14:textId="635FDE75" w:rsidR="00EA06E5" w:rsidRPr="00763C9E" w:rsidRDefault="00EA06E5" w:rsidP="00EA06E5">
      <w:pPr>
        <w:pStyle w:val="a7"/>
        <w:jc w:val="center"/>
        <w:rPr>
          <w:rFonts w:eastAsiaTheme="minorEastAsia"/>
        </w:rPr>
      </w:pPr>
      <w:r w:rsidRPr="00763C9E">
        <w:t>T</w:t>
      </w:r>
      <w:r w:rsidRPr="00763C9E">
        <w:rPr>
          <w:rFonts w:hint="eastAsia"/>
        </w:rPr>
        <w:t>able</w:t>
      </w:r>
      <w:r w:rsidRPr="00763C9E">
        <w:t xml:space="preserve"> </w:t>
      </w:r>
      <w:r w:rsidR="00BF18C3">
        <w:t>3</w:t>
      </w:r>
      <w:r>
        <w:t>1</w:t>
      </w:r>
      <w:r w:rsidRPr="00763C9E">
        <w:t xml:space="preserve">. </w:t>
      </w:r>
      <w:r>
        <w:t xml:space="preserve">UL </w:t>
      </w:r>
      <w:r w:rsidRPr="00763C9E">
        <w:t xml:space="preserve">UPT </w:t>
      </w:r>
      <w:r>
        <w:t>for</w:t>
      </w:r>
      <w:r w:rsidRPr="00763C9E">
        <w:t xml:space="preserve"> FR1</w:t>
      </w:r>
      <w:r>
        <w:t xml:space="preserve"> in</w:t>
      </w:r>
      <w:r w:rsidRPr="00763C9E">
        <w:t xml:space="preserve">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488F3762" w14:textId="77777777" w:rsidTr="00BF18C3">
        <w:trPr>
          <w:trHeight w:val="914"/>
          <w:jc w:val="center"/>
        </w:trPr>
        <w:tc>
          <w:tcPr>
            <w:tcW w:w="1684" w:type="dxa"/>
            <w:shd w:val="clear" w:color="auto" w:fill="5B9BD5" w:themeFill="accent1"/>
            <w:vAlign w:val="center"/>
          </w:tcPr>
          <w:p w14:paraId="5CB89046"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2F83C039"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6C7208AC"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(Mbps)</w:t>
            </w:r>
          </w:p>
        </w:tc>
        <w:tc>
          <w:tcPr>
            <w:tcW w:w="1463" w:type="dxa"/>
            <w:shd w:val="clear" w:color="auto" w:fill="5B9BD5" w:themeFill="accent1"/>
            <w:vAlign w:val="center"/>
          </w:tcPr>
          <w:p w14:paraId="6DC390A3"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(Mbps)</w:t>
            </w:r>
          </w:p>
        </w:tc>
        <w:tc>
          <w:tcPr>
            <w:tcW w:w="1489" w:type="dxa"/>
            <w:shd w:val="clear" w:color="auto" w:fill="5B9BD5" w:themeFill="accent1"/>
            <w:vAlign w:val="center"/>
          </w:tcPr>
          <w:p w14:paraId="0290BB9F"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(Mbps)</w:t>
            </w:r>
          </w:p>
        </w:tc>
        <w:tc>
          <w:tcPr>
            <w:tcW w:w="1489" w:type="dxa"/>
            <w:shd w:val="clear" w:color="auto" w:fill="5B9BD5" w:themeFill="accent1"/>
            <w:vAlign w:val="center"/>
          </w:tcPr>
          <w:p w14:paraId="057A86BA"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(Mbps)</w:t>
            </w:r>
          </w:p>
        </w:tc>
      </w:tr>
      <w:tr w:rsidR="00617777" w14:paraId="01A844A6" w14:textId="77777777" w:rsidTr="00366C28">
        <w:trPr>
          <w:trHeight w:val="915"/>
          <w:jc w:val="center"/>
        </w:trPr>
        <w:tc>
          <w:tcPr>
            <w:tcW w:w="1684" w:type="dxa"/>
            <w:vMerge w:val="restart"/>
            <w:shd w:val="clear" w:color="auto" w:fill="5B9BD5" w:themeFill="accent1"/>
            <w:vAlign w:val="center"/>
          </w:tcPr>
          <w:p w14:paraId="394C82B5" w14:textId="77777777" w:rsidR="00617777" w:rsidRDefault="00617777"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473F3BAF" w14:textId="77777777" w:rsidR="00617777" w:rsidRDefault="00617777" w:rsidP="00366C28">
            <w:pPr>
              <w:jc w:val="center"/>
              <w:rPr>
                <w:rFonts w:eastAsia="宋体"/>
                <w:iCs/>
                <w:kern w:val="2"/>
                <w:sz w:val="20"/>
                <w:szCs w:val="22"/>
                <w:lang w:eastAsia="zh-CN"/>
              </w:rPr>
            </w:pPr>
            <w:r>
              <w:rPr>
                <w:rFonts w:eastAsia="宋体"/>
                <w:iCs/>
                <w:kern w:val="2"/>
                <w:sz w:val="20"/>
                <w:szCs w:val="22"/>
                <w:lang w:eastAsia="zh-CN"/>
              </w:rPr>
              <w:lastRenderedPageBreak/>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FE191EC" w14:textId="77777777" w:rsidR="00617777" w:rsidRPr="00546CA9" w:rsidRDefault="00617777" w:rsidP="00366C2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6BA7F368" w14:textId="417FF6C2" w:rsidR="00617777" w:rsidRPr="00546CA9" w:rsidRDefault="00617777" w:rsidP="00366C28">
            <w:pPr>
              <w:jc w:val="center"/>
              <w:rPr>
                <w:sz w:val="20"/>
                <w:szCs w:val="20"/>
              </w:rPr>
            </w:pPr>
            <w:r w:rsidRPr="0012239B">
              <w:rPr>
                <w:sz w:val="20"/>
                <w:szCs w:val="20"/>
              </w:rPr>
              <w:lastRenderedPageBreak/>
              <w:t xml:space="preserve">Scheme </w:t>
            </w:r>
            <w:r>
              <w:rPr>
                <w:sz w:val="20"/>
                <w:szCs w:val="20"/>
              </w:rPr>
              <w:t>3</w:t>
            </w:r>
            <w:r w:rsidRPr="0012239B">
              <w:rPr>
                <w:sz w:val="20"/>
                <w:szCs w:val="20"/>
              </w:rPr>
              <w:t>-1</w:t>
            </w:r>
          </w:p>
        </w:tc>
        <w:tc>
          <w:tcPr>
            <w:tcW w:w="1498" w:type="dxa"/>
            <w:vAlign w:val="center"/>
          </w:tcPr>
          <w:p w14:paraId="2531D378" w14:textId="692029E4"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207.51</w:t>
            </w:r>
          </w:p>
        </w:tc>
        <w:tc>
          <w:tcPr>
            <w:tcW w:w="1463" w:type="dxa"/>
            <w:vAlign w:val="center"/>
          </w:tcPr>
          <w:p w14:paraId="038A71A6" w14:textId="11F3F98E"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199.7</w:t>
            </w:r>
          </w:p>
        </w:tc>
        <w:tc>
          <w:tcPr>
            <w:tcW w:w="1489" w:type="dxa"/>
            <w:vAlign w:val="center"/>
          </w:tcPr>
          <w:p w14:paraId="7136929E" w14:textId="57B97B60"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207.51</w:t>
            </w:r>
          </w:p>
        </w:tc>
        <w:tc>
          <w:tcPr>
            <w:tcW w:w="1489" w:type="dxa"/>
            <w:vAlign w:val="center"/>
          </w:tcPr>
          <w:p w14:paraId="55A3A2C5" w14:textId="01BEF3F6"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214.52</w:t>
            </w:r>
          </w:p>
        </w:tc>
      </w:tr>
      <w:tr w:rsidR="00617777" w14:paraId="756E4870" w14:textId="77777777" w:rsidTr="00366C28">
        <w:trPr>
          <w:trHeight w:val="915"/>
          <w:jc w:val="center"/>
        </w:trPr>
        <w:tc>
          <w:tcPr>
            <w:tcW w:w="1684" w:type="dxa"/>
            <w:vMerge/>
            <w:shd w:val="clear" w:color="auto" w:fill="5B9BD5" w:themeFill="accent1"/>
            <w:vAlign w:val="center"/>
          </w:tcPr>
          <w:p w14:paraId="2F5E490E" w14:textId="77777777" w:rsidR="00617777" w:rsidRPr="00546CA9" w:rsidRDefault="00617777" w:rsidP="00366C28">
            <w:pPr>
              <w:jc w:val="center"/>
              <w:rPr>
                <w:sz w:val="20"/>
                <w:szCs w:val="20"/>
              </w:rPr>
            </w:pPr>
          </w:p>
        </w:tc>
        <w:tc>
          <w:tcPr>
            <w:tcW w:w="1396" w:type="dxa"/>
            <w:vAlign w:val="center"/>
          </w:tcPr>
          <w:p w14:paraId="4F257321" w14:textId="1F91F835" w:rsidR="00617777" w:rsidRPr="00546CA9" w:rsidRDefault="00617777" w:rsidP="00366C28">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6ABEA48C" w14:textId="15A1CEEE"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630.1</w:t>
            </w:r>
          </w:p>
        </w:tc>
        <w:tc>
          <w:tcPr>
            <w:tcW w:w="1463" w:type="dxa"/>
            <w:vAlign w:val="center"/>
          </w:tcPr>
          <w:p w14:paraId="2EBB7211" w14:textId="7B8C3A88"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574.42</w:t>
            </w:r>
          </w:p>
        </w:tc>
        <w:tc>
          <w:tcPr>
            <w:tcW w:w="1489" w:type="dxa"/>
            <w:vAlign w:val="center"/>
          </w:tcPr>
          <w:p w14:paraId="6813BC88" w14:textId="4DAE5B7B"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633.58</w:t>
            </w:r>
          </w:p>
        </w:tc>
        <w:tc>
          <w:tcPr>
            <w:tcW w:w="1489" w:type="dxa"/>
            <w:vAlign w:val="center"/>
          </w:tcPr>
          <w:p w14:paraId="58349CC0" w14:textId="34F86310" w:rsidR="00617777" w:rsidRPr="00366C28" w:rsidRDefault="00617777" w:rsidP="00366C28">
            <w:pPr>
              <w:jc w:val="center"/>
              <w:rPr>
                <w:rFonts w:eastAsia="宋体"/>
                <w:iCs/>
                <w:kern w:val="2"/>
                <w:sz w:val="20"/>
                <w:szCs w:val="22"/>
                <w:lang w:eastAsia="zh-CN"/>
              </w:rPr>
            </w:pPr>
            <w:r w:rsidRPr="00366C28">
              <w:rPr>
                <w:rFonts w:eastAsia="宋体" w:hint="eastAsia"/>
                <w:iCs/>
                <w:kern w:val="2"/>
                <w:sz w:val="20"/>
                <w:szCs w:val="22"/>
                <w:lang w:eastAsia="zh-CN"/>
              </w:rPr>
              <w:t>667.76</w:t>
            </w:r>
          </w:p>
        </w:tc>
      </w:tr>
      <w:tr w:rsidR="00617777" w14:paraId="2E3F1E40" w14:textId="77777777" w:rsidTr="00366C28">
        <w:trPr>
          <w:trHeight w:val="915"/>
          <w:jc w:val="center"/>
        </w:trPr>
        <w:tc>
          <w:tcPr>
            <w:tcW w:w="1684" w:type="dxa"/>
            <w:vMerge/>
            <w:shd w:val="clear" w:color="auto" w:fill="5B9BD5" w:themeFill="accent1"/>
            <w:vAlign w:val="center"/>
          </w:tcPr>
          <w:p w14:paraId="57C043D2" w14:textId="77777777" w:rsidR="00617777" w:rsidRPr="00546CA9" w:rsidRDefault="00617777" w:rsidP="00617777">
            <w:pPr>
              <w:jc w:val="center"/>
              <w:rPr>
                <w:sz w:val="20"/>
                <w:szCs w:val="20"/>
              </w:rPr>
            </w:pPr>
          </w:p>
        </w:tc>
        <w:tc>
          <w:tcPr>
            <w:tcW w:w="1396" w:type="dxa"/>
            <w:vAlign w:val="center"/>
          </w:tcPr>
          <w:p w14:paraId="05F6B6FE" w14:textId="3E07A32C" w:rsidR="00617777" w:rsidRPr="0012239B" w:rsidRDefault="00617777" w:rsidP="00617777">
            <w:pPr>
              <w:jc w:val="center"/>
              <w:rPr>
                <w:sz w:val="20"/>
                <w:szCs w:val="20"/>
              </w:rPr>
            </w:pPr>
            <w:r>
              <w:rPr>
                <w:rFonts w:eastAsiaTheme="minorEastAsia" w:hint="eastAsia"/>
                <w:sz w:val="20"/>
                <w:szCs w:val="20"/>
                <w:lang w:eastAsia="zh-CN"/>
              </w:rPr>
              <w:t>g</w:t>
            </w:r>
            <w:r>
              <w:rPr>
                <w:rFonts w:eastAsiaTheme="minorEastAsia"/>
                <w:sz w:val="20"/>
                <w:szCs w:val="20"/>
                <w:lang w:eastAsia="zh-CN"/>
              </w:rPr>
              <w:t>ain</w:t>
            </w:r>
          </w:p>
        </w:tc>
        <w:tc>
          <w:tcPr>
            <w:tcW w:w="1498" w:type="dxa"/>
            <w:vAlign w:val="center"/>
          </w:tcPr>
          <w:p w14:paraId="64D6F0BC" w14:textId="460BA48D"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203.65%</w:t>
            </w:r>
          </w:p>
        </w:tc>
        <w:tc>
          <w:tcPr>
            <w:tcW w:w="1463" w:type="dxa"/>
            <w:vAlign w:val="center"/>
          </w:tcPr>
          <w:p w14:paraId="24DE3A8F" w14:textId="47B49FB2"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187.64%</w:t>
            </w:r>
          </w:p>
        </w:tc>
        <w:tc>
          <w:tcPr>
            <w:tcW w:w="1489" w:type="dxa"/>
            <w:vAlign w:val="center"/>
          </w:tcPr>
          <w:p w14:paraId="7C7946C1" w14:textId="775F4DC5"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205.33%</w:t>
            </w:r>
          </w:p>
        </w:tc>
        <w:tc>
          <w:tcPr>
            <w:tcW w:w="1489" w:type="dxa"/>
            <w:vAlign w:val="center"/>
          </w:tcPr>
          <w:p w14:paraId="539C4CE7" w14:textId="1E37842A" w:rsidR="00617777" w:rsidRPr="00366C28" w:rsidRDefault="00617777" w:rsidP="00617777">
            <w:pPr>
              <w:jc w:val="center"/>
              <w:rPr>
                <w:rFonts w:eastAsia="宋体"/>
                <w:iCs/>
                <w:kern w:val="2"/>
                <w:sz w:val="20"/>
                <w:szCs w:val="22"/>
                <w:lang w:eastAsia="zh-CN"/>
              </w:rPr>
            </w:pPr>
            <w:r w:rsidRPr="001A2C75">
              <w:rPr>
                <w:rFonts w:eastAsia="宋体" w:hint="eastAsia"/>
                <w:iCs/>
                <w:kern w:val="2"/>
                <w:sz w:val="20"/>
                <w:szCs w:val="22"/>
                <w:lang w:eastAsia="zh-CN"/>
              </w:rPr>
              <w:t>211.28%</w:t>
            </w:r>
          </w:p>
        </w:tc>
      </w:tr>
    </w:tbl>
    <w:p w14:paraId="630722E6" w14:textId="77777777" w:rsidR="00EA06E5" w:rsidRDefault="00EA06E5" w:rsidP="00EA06E5">
      <w:pPr>
        <w:rPr>
          <w:b/>
          <w:bCs/>
          <w:sz w:val="20"/>
          <w:szCs w:val="20"/>
        </w:rPr>
      </w:pPr>
    </w:p>
    <w:p w14:paraId="23D2BBF4" w14:textId="6836B9FD"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3</w:t>
      </w:r>
      <w:r>
        <w:rPr>
          <w:b/>
          <w:bCs/>
          <w:sz w:val="20"/>
          <w:szCs w:val="20"/>
        </w:rPr>
        <w:t>2</w:t>
      </w:r>
      <w:r w:rsidRPr="00921C37">
        <w:rPr>
          <w:b/>
          <w:bCs/>
          <w:sz w:val="20"/>
          <w:szCs w:val="20"/>
        </w:rPr>
        <w:t>. DL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79278F90" w14:textId="77777777" w:rsidTr="00BF18C3">
        <w:trPr>
          <w:trHeight w:val="914"/>
          <w:jc w:val="center"/>
        </w:trPr>
        <w:tc>
          <w:tcPr>
            <w:tcW w:w="1684" w:type="dxa"/>
            <w:shd w:val="clear" w:color="auto" w:fill="5B9BD5" w:themeFill="accent1"/>
            <w:vAlign w:val="center"/>
          </w:tcPr>
          <w:p w14:paraId="668156C8"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0AEB1A04"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7851B962" w14:textId="7ED05F21"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7241CBB3"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61308FD5"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1F0AB75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0F74FD0E" w14:textId="77777777" w:rsidTr="00CF723E">
        <w:trPr>
          <w:trHeight w:val="915"/>
          <w:jc w:val="center"/>
        </w:trPr>
        <w:tc>
          <w:tcPr>
            <w:tcW w:w="1684" w:type="dxa"/>
            <w:vMerge w:val="restart"/>
            <w:shd w:val="clear" w:color="auto" w:fill="5B9BD5" w:themeFill="accent1"/>
            <w:vAlign w:val="center"/>
          </w:tcPr>
          <w:p w14:paraId="7DBB9227"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1FE2D257"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BAC03EF" w14:textId="77777777" w:rsidR="00CF723E" w:rsidRPr="00546CA9" w:rsidRDefault="00CF723E" w:rsidP="00CF723E">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711FC7BB" w14:textId="1A82C347"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6B3E3DF4" w14:textId="61A5CAB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10.29</w:t>
            </w:r>
          </w:p>
        </w:tc>
        <w:tc>
          <w:tcPr>
            <w:tcW w:w="1463" w:type="dxa"/>
            <w:vAlign w:val="center"/>
          </w:tcPr>
          <w:p w14:paraId="4DDB9E92" w14:textId="305EF5B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6.76</w:t>
            </w:r>
          </w:p>
        </w:tc>
        <w:tc>
          <w:tcPr>
            <w:tcW w:w="1489" w:type="dxa"/>
            <w:vAlign w:val="center"/>
          </w:tcPr>
          <w:p w14:paraId="7D5F1449" w14:textId="46057DDE"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9.57</w:t>
            </w:r>
          </w:p>
        </w:tc>
        <w:tc>
          <w:tcPr>
            <w:tcW w:w="1489" w:type="dxa"/>
            <w:vAlign w:val="center"/>
          </w:tcPr>
          <w:p w14:paraId="439A3F23" w14:textId="5BBA884F"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16.32</w:t>
            </w:r>
          </w:p>
        </w:tc>
      </w:tr>
      <w:tr w:rsidR="00CF723E" w14:paraId="1A632485" w14:textId="77777777" w:rsidTr="00CF723E">
        <w:trPr>
          <w:trHeight w:val="915"/>
          <w:jc w:val="center"/>
        </w:trPr>
        <w:tc>
          <w:tcPr>
            <w:tcW w:w="1684" w:type="dxa"/>
            <w:vMerge/>
            <w:shd w:val="clear" w:color="auto" w:fill="5B9BD5" w:themeFill="accent1"/>
            <w:vAlign w:val="center"/>
          </w:tcPr>
          <w:p w14:paraId="161CC5AD" w14:textId="77777777" w:rsidR="00CF723E" w:rsidRPr="00546CA9" w:rsidRDefault="00CF723E" w:rsidP="00CF723E">
            <w:pPr>
              <w:jc w:val="center"/>
              <w:rPr>
                <w:sz w:val="20"/>
                <w:szCs w:val="20"/>
              </w:rPr>
            </w:pPr>
          </w:p>
        </w:tc>
        <w:tc>
          <w:tcPr>
            <w:tcW w:w="1396" w:type="dxa"/>
            <w:vAlign w:val="center"/>
          </w:tcPr>
          <w:p w14:paraId="68D82B2D" w14:textId="41E155F2"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47FD596E" w14:textId="1E0C36A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8.82</w:t>
            </w:r>
          </w:p>
        </w:tc>
        <w:tc>
          <w:tcPr>
            <w:tcW w:w="1463" w:type="dxa"/>
            <w:vAlign w:val="center"/>
          </w:tcPr>
          <w:p w14:paraId="5D5CA302" w14:textId="5599C3D1"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5.87</w:t>
            </w:r>
          </w:p>
        </w:tc>
        <w:tc>
          <w:tcPr>
            <w:tcW w:w="1489" w:type="dxa"/>
            <w:vAlign w:val="center"/>
          </w:tcPr>
          <w:p w14:paraId="45E65998" w14:textId="06F9FB47"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8.39</w:t>
            </w:r>
          </w:p>
        </w:tc>
        <w:tc>
          <w:tcPr>
            <w:tcW w:w="1489" w:type="dxa"/>
            <w:vAlign w:val="center"/>
          </w:tcPr>
          <w:p w14:paraId="3107FC34" w14:textId="3F2977CF"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12.96</w:t>
            </w:r>
          </w:p>
        </w:tc>
      </w:tr>
    </w:tbl>
    <w:p w14:paraId="2FEDE799" w14:textId="77777777" w:rsidR="00EA06E5" w:rsidRDefault="00EA06E5" w:rsidP="00EA06E5">
      <w:pPr>
        <w:rPr>
          <w:b/>
          <w:bCs/>
          <w:sz w:val="20"/>
          <w:szCs w:val="20"/>
        </w:rPr>
      </w:pPr>
    </w:p>
    <w:p w14:paraId="54DAAD66" w14:textId="4BCCEDB9"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3</w:t>
      </w:r>
      <w:r>
        <w:rPr>
          <w:b/>
          <w:bCs/>
          <w:sz w:val="20"/>
          <w:szCs w:val="20"/>
        </w:rPr>
        <w:t>3</w:t>
      </w:r>
      <w:r w:rsidRPr="00921C37">
        <w:rPr>
          <w:b/>
          <w:bCs/>
          <w:sz w:val="20"/>
          <w:szCs w:val="20"/>
        </w:rPr>
        <w:t xml:space="preserve">. </w:t>
      </w:r>
      <w:r>
        <w:rPr>
          <w:b/>
          <w:bCs/>
          <w:sz w:val="20"/>
          <w:szCs w:val="20"/>
        </w:rPr>
        <w:t>U</w:t>
      </w:r>
      <w:r w:rsidRPr="00921C37">
        <w:rPr>
          <w:b/>
          <w:bCs/>
          <w:sz w:val="20"/>
          <w:szCs w:val="20"/>
        </w:rPr>
        <w:t>L latency for FR1 in Indoor Hotspot scenario</w:t>
      </w:r>
    </w:p>
    <w:tbl>
      <w:tblPr>
        <w:tblStyle w:val="ac"/>
        <w:tblW w:w="0" w:type="auto"/>
        <w:jc w:val="center"/>
        <w:tblLook w:val="04A0" w:firstRow="1" w:lastRow="0" w:firstColumn="1" w:lastColumn="0" w:noHBand="0" w:noVBand="1"/>
      </w:tblPr>
      <w:tblGrid>
        <w:gridCol w:w="1684"/>
        <w:gridCol w:w="1396"/>
        <w:gridCol w:w="1498"/>
        <w:gridCol w:w="1463"/>
        <w:gridCol w:w="1489"/>
        <w:gridCol w:w="1489"/>
      </w:tblGrid>
      <w:tr w:rsidR="00EA06E5" w14:paraId="29D5E26B" w14:textId="77777777" w:rsidTr="00BF18C3">
        <w:trPr>
          <w:trHeight w:val="914"/>
          <w:jc w:val="center"/>
        </w:trPr>
        <w:tc>
          <w:tcPr>
            <w:tcW w:w="1684" w:type="dxa"/>
            <w:shd w:val="clear" w:color="auto" w:fill="5B9BD5" w:themeFill="accent1"/>
            <w:vAlign w:val="center"/>
          </w:tcPr>
          <w:p w14:paraId="643B1392"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496AA8FF"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S</w:t>
            </w:r>
            <w:r>
              <w:rPr>
                <w:rFonts w:eastAsia="宋体"/>
                <w:iCs/>
                <w:kern w:val="2"/>
                <w:sz w:val="20"/>
                <w:szCs w:val="22"/>
                <w:lang w:eastAsia="zh-CN"/>
              </w:rPr>
              <w:t>cheme</w:t>
            </w:r>
          </w:p>
        </w:tc>
        <w:tc>
          <w:tcPr>
            <w:tcW w:w="1498" w:type="dxa"/>
            <w:shd w:val="clear" w:color="auto" w:fill="5B9BD5" w:themeFill="accent1"/>
            <w:vAlign w:val="center"/>
          </w:tcPr>
          <w:p w14:paraId="1BE21A20" w14:textId="7C527A5C"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M</w:t>
            </w:r>
            <w:r w:rsidRPr="00546CA9">
              <w:rPr>
                <w:rFonts w:eastAsia="宋体" w:hint="eastAsia"/>
                <w:iCs/>
                <w:kern w:val="2"/>
                <w:sz w:val="20"/>
                <w:szCs w:val="22"/>
                <w:lang w:eastAsia="zh-CN"/>
              </w:rPr>
              <w:t>ean</w:t>
            </w:r>
            <w:r>
              <w:rPr>
                <w:rFonts w:eastAsia="宋体"/>
                <w:iCs/>
                <w:kern w:val="2"/>
                <w:sz w:val="20"/>
                <w:szCs w:val="22"/>
                <w:lang w:eastAsia="zh-CN"/>
              </w:rPr>
              <w:t xml:space="preserve"> (</w:t>
            </w:r>
            <w:r w:rsidR="00CF723E">
              <w:rPr>
                <w:rFonts w:eastAsia="宋体"/>
                <w:iCs/>
                <w:kern w:val="2"/>
                <w:sz w:val="20"/>
                <w:szCs w:val="22"/>
                <w:lang w:eastAsia="zh-CN"/>
              </w:rPr>
              <w:t>ms</w:t>
            </w:r>
            <w:r>
              <w:rPr>
                <w:rFonts w:eastAsia="宋体"/>
                <w:iCs/>
                <w:kern w:val="2"/>
                <w:sz w:val="20"/>
                <w:szCs w:val="22"/>
                <w:lang w:eastAsia="zh-CN"/>
              </w:rPr>
              <w:t>)</w:t>
            </w:r>
          </w:p>
        </w:tc>
        <w:tc>
          <w:tcPr>
            <w:tcW w:w="1463" w:type="dxa"/>
            <w:shd w:val="clear" w:color="auto" w:fill="5B9BD5" w:themeFill="accent1"/>
            <w:vAlign w:val="center"/>
          </w:tcPr>
          <w:p w14:paraId="4C110F26"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w:t>
            </w:r>
            <w:r>
              <w:rPr>
                <w:rFonts w:eastAsia="宋体"/>
                <w:iCs/>
                <w:kern w:val="2"/>
                <w:sz w:val="20"/>
                <w:szCs w:val="22"/>
                <w:lang w:eastAsia="zh-CN"/>
              </w:rPr>
              <w:t>(ms)</w:t>
            </w:r>
          </w:p>
        </w:tc>
        <w:tc>
          <w:tcPr>
            <w:tcW w:w="1489" w:type="dxa"/>
            <w:shd w:val="clear" w:color="auto" w:fill="5B9BD5" w:themeFill="accent1"/>
            <w:vAlign w:val="center"/>
          </w:tcPr>
          <w:p w14:paraId="457EF04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5</w:t>
            </w:r>
            <w:r w:rsidRPr="00546CA9">
              <w:rPr>
                <w:rFonts w:eastAsia="宋体"/>
                <w:iCs/>
                <w:kern w:val="2"/>
                <w:sz w:val="20"/>
                <w:szCs w:val="22"/>
                <w:lang w:eastAsia="zh-CN"/>
              </w:rPr>
              <w:t>0%</w:t>
            </w:r>
            <w:r>
              <w:rPr>
                <w:rFonts w:eastAsia="宋体"/>
                <w:iCs/>
                <w:kern w:val="2"/>
                <w:sz w:val="20"/>
                <w:szCs w:val="22"/>
                <w:lang w:eastAsia="zh-CN"/>
              </w:rPr>
              <w:t>(ms)</w:t>
            </w:r>
          </w:p>
        </w:tc>
        <w:tc>
          <w:tcPr>
            <w:tcW w:w="1489" w:type="dxa"/>
            <w:shd w:val="clear" w:color="auto" w:fill="5B9BD5" w:themeFill="accent1"/>
            <w:vAlign w:val="center"/>
          </w:tcPr>
          <w:p w14:paraId="31D3EA72" w14:textId="77777777" w:rsidR="00EA06E5" w:rsidRPr="00546CA9" w:rsidRDefault="00EA06E5" w:rsidP="00CB5B08">
            <w:pPr>
              <w:jc w:val="center"/>
              <w:rPr>
                <w:rFonts w:eastAsia="宋体"/>
                <w:iCs/>
                <w:kern w:val="2"/>
                <w:sz w:val="20"/>
                <w:szCs w:val="22"/>
                <w:lang w:eastAsia="zh-CN"/>
              </w:rPr>
            </w:pPr>
            <w:r w:rsidRPr="00546CA9">
              <w:rPr>
                <w:rFonts w:eastAsia="宋体" w:hint="eastAsia"/>
                <w:iCs/>
                <w:kern w:val="2"/>
                <w:sz w:val="20"/>
                <w:szCs w:val="22"/>
                <w:lang w:eastAsia="zh-CN"/>
              </w:rPr>
              <w:t>9</w:t>
            </w:r>
            <w:r w:rsidRPr="00546CA9">
              <w:rPr>
                <w:rFonts w:eastAsia="宋体"/>
                <w:iCs/>
                <w:kern w:val="2"/>
                <w:sz w:val="20"/>
                <w:szCs w:val="22"/>
                <w:lang w:eastAsia="zh-CN"/>
              </w:rPr>
              <w:t>5%</w:t>
            </w:r>
            <w:r>
              <w:rPr>
                <w:rFonts w:eastAsia="宋体"/>
                <w:iCs/>
                <w:kern w:val="2"/>
                <w:sz w:val="20"/>
                <w:szCs w:val="22"/>
                <w:lang w:eastAsia="zh-CN"/>
              </w:rPr>
              <w:t>(ms)</w:t>
            </w:r>
          </w:p>
        </w:tc>
      </w:tr>
      <w:tr w:rsidR="00CF723E" w14:paraId="2E5E9349" w14:textId="77777777" w:rsidTr="00CF723E">
        <w:trPr>
          <w:trHeight w:val="915"/>
          <w:jc w:val="center"/>
        </w:trPr>
        <w:tc>
          <w:tcPr>
            <w:tcW w:w="1684" w:type="dxa"/>
            <w:vMerge w:val="restart"/>
            <w:shd w:val="clear" w:color="auto" w:fill="5B9BD5" w:themeFill="accent1"/>
            <w:vAlign w:val="center"/>
          </w:tcPr>
          <w:p w14:paraId="0D5BF5E5" w14:textId="77777777" w:rsidR="00CF723E" w:rsidRDefault="00CF723E" w:rsidP="00CF723E">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1BF50F8F" w14:textId="77777777" w:rsidR="00CF723E" w:rsidRDefault="00CF723E" w:rsidP="00CF723E">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2362B1B9" w14:textId="77777777" w:rsidR="00CF723E" w:rsidRPr="00546CA9" w:rsidRDefault="00CF723E" w:rsidP="00CF723E">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1C48D8B5" w14:textId="452A58BC"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31AE4AB5" w14:textId="38153560"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20.99</w:t>
            </w:r>
          </w:p>
        </w:tc>
        <w:tc>
          <w:tcPr>
            <w:tcW w:w="1463" w:type="dxa"/>
            <w:vAlign w:val="center"/>
          </w:tcPr>
          <w:p w14:paraId="0674C904" w14:textId="20AD7699"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19.72</w:t>
            </w:r>
          </w:p>
        </w:tc>
        <w:tc>
          <w:tcPr>
            <w:tcW w:w="1489" w:type="dxa"/>
            <w:vAlign w:val="center"/>
          </w:tcPr>
          <w:p w14:paraId="495047F7" w14:textId="39AB9370"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20.94</w:t>
            </w:r>
          </w:p>
        </w:tc>
        <w:tc>
          <w:tcPr>
            <w:tcW w:w="1489" w:type="dxa"/>
            <w:vAlign w:val="center"/>
          </w:tcPr>
          <w:p w14:paraId="27E59A56" w14:textId="064410F3"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22.34</w:t>
            </w:r>
          </w:p>
        </w:tc>
      </w:tr>
      <w:tr w:rsidR="00CF723E" w14:paraId="0CC61966" w14:textId="77777777" w:rsidTr="00CF723E">
        <w:trPr>
          <w:trHeight w:val="915"/>
          <w:jc w:val="center"/>
        </w:trPr>
        <w:tc>
          <w:tcPr>
            <w:tcW w:w="1684" w:type="dxa"/>
            <w:vMerge/>
            <w:shd w:val="clear" w:color="auto" w:fill="5B9BD5" w:themeFill="accent1"/>
            <w:vAlign w:val="center"/>
          </w:tcPr>
          <w:p w14:paraId="7D451A47" w14:textId="77777777" w:rsidR="00CF723E" w:rsidRPr="00546CA9" w:rsidRDefault="00CF723E" w:rsidP="00CF723E">
            <w:pPr>
              <w:jc w:val="center"/>
              <w:rPr>
                <w:sz w:val="20"/>
                <w:szCs w:val="20"/>
              </w:rPr>
            </w:pPr>
          </w:p>
        </w:tc>
        <w:tc>
          <w:tcPr>
            <w:tcW w:w="1396" w:type="dxa"/>
            <w:vAlign w:val="center"/>
          </w:tcPr>
          <w:p w14:paraId="5F0E0FED" w14:textId="4B533C85" w:rsidR="00CF723E" w:rsidRPr="00546CA9" w:rsidRDefault="00CF723E" w:rsidP="00CF723E">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3985D3EF" w14:textId="7C4AE4E8"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7.91</w:t>
            </w:r>
          </w:p>
        </w:tc>
        <w:tc>
          <w:tcPr>
            <w:tcW w:w="1463" w:type="dxa"/>
            <w:vAlign w:val="center"/>
          </w:tcPr>
          <w:p w14:paraId="5E2053AF" w14:textId="603CA60B"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6.97</w:t>
            </w:r>
          </w:p>
        </w:tc>
        <w:tc>
          <w:tcPr>
            <w:tcW w:w="1489" w:type="dxa"/>
            <w:vAlign w:val="center"/>
          </w:tcPr>
          <w:p w14:paraId="193754F1" w14:textId="11BAE750"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7.76</w:t>
            </w:r>
          </w:p>
        </w:tc>
        <w:tc>
          <w:tcPr>
            <w:tcW w:w="1489" w:type="dxa"/>
            <w:vAlign w:val="center"/>
          </w:tcPr>
          <w:p w14:paraId="7AC25865" w14:textId="4A48B071" w:rsidR="00CF723E" w:rsidRPr="00CF723E" w:rsidRDefault="00CF723E" w:rsidP="00CF723E">
            <w:pPr>
              <w:jc w:val="center"/>
              <w:rPr>
                <w:rFonts w:eastAsia="宋体"/>
                <w:iCs/>
                <w:kern w:val="2"/>
                <w:sz w:val="20"/>
                <w:szCs w:val="22"/>
                <w:lang w:eastAsia="zh-CN"/>
              </w:rPr>
            </w:pPr>
            <w:r w:rsidRPr="00CF723E">
              <w:rPr>
                <w:rFonts w:eastAsia="宋体" w:hint="eastAsia"/>
                <w:iCs/>
                <w:kern w:val="2"/>
                <w:sz w:val="20"/>
                <w:szCs w:val="22"/>
                <w:lang w:eastAsia="zh-CN"/>
              </w:rPr>
              <w:t>9.31</w:t>
            </w:r>
          </w:p>
        </w:tc>
      </w:tr>
    </w:tbl>
    <w:p w14:paraId="5FD19AFB" w14:textId="77777777" w:rsidR="00EA06E5" w:rsidRDefault="00EA06E5" w:rsidP="00EA06E5">
      <w:pPr>
        <w:jc w:val="both"/>
        <w:rPr>
          <w:rFonts w:eastAsiaTheme="minorEastAsia"/>
          <w:sz w:val="20"/>
          <w:szCs w:val="20"/>
          <w:lang w:eastAsia="zh-CN"/>
        </w:rPr>
      </w:pPr>
    </w:p>
    <w:p w14:paraId="0733826D" w14:textId="22E43E5C" w:rsidR="00EA06E5" w:rsidRPr="00921C37" w:rsidRDefault="00EA06E5" w:rsidP="00EA06E5">
      <w:pPr>
        <w:jc w:val="center"/>
        <w:rPr>
          <w:b/>
          <w:bCs/>
          <w:sz w:val="20"/>
          <w:szCs w:val="20"/>
        </w:rPr>
      </w:pPr>
      <w:r w:rsidRPr="00921C37">
        <w:rPr>
          <w:b/>
          <w:bCs/>
          <w:sz w:val="20"/>
          <w:szCs w:val="20"/>
        </w:rPr>
        <w:t>T</w:t>
      </w:r>
      <w:r w:rsidRPr="00921C37">
        <w:rPr>
          <w:rFonts w:hint="eastAsia"/>
          <w:b/>
          <w:bCs/>
          <w:sz w:val="20"/>
          <w:szCs w:val="20"/>
        </w:rPr>
        <w:t>able</w:t>
      </w:r>
      <w:r w:rsidRPr="00921C37">
        <w:rPr>
          <w:b/>
          <w:bCs/>
          <w:sz w:val="20"/>
          <w:szCs w:val="20"/>
        </w:rPr>
        <w:t xml:space="preserve"> </w:t>
      </w:r>
      <w:r w:rsidR="00BF18C3">
        <w:rPr>
          <w:b/>
          <w:bCs/>
          <w:sz w:val="20"/>
          <w:szCs w:val="20"/>
        </w:rPr>
        <w:t>3</w:t>
      </w:r>
      <w:r>
        <w:rPr>
          <w:b/>
          <w:bCs/>
          <w:sz w:val="20"/>
          <w:szCs w:val="20"/>
        </w:rPr>
        <w:t>4</w:t>
      </w:r>
      <w:r w:rsidRPr="00921C37">
        <w:rPr>
          <w:b/>
          <w:bCs/>
          <w:sz w:val="20"/>
          <w:szCs w:val="20"/>
        </w:rPr>
        <w:t>. RU (RU = (number of occupied resources for a given link direction) / (total resources)) for FR1 in Indoor Hotspot scenario</w:t>
      </w:r>
    </w:p>
    <w:tbl>
      <w:tblPr>
        <w:tblStyle w:val="ac"/>
        <w:tblW w:w="0" w:type="auto"/>
        <w:jc w:val="center"/>
        <w:tblLook w:val="04A0" w:firstRow="1" w:lastRow="0" w:firstColumn="1" w:lastColumn="0" w:noHBand="0" w:noVBand="1"/>
      </w:tblPr>
      <w:tblGrid>
        <w:gridCol w:w="1684"/>
        <w:gridCol w:w="1396"/>
        <w:gridCol w:w="1498"/>
        <w:gridCol w:w="1463"/>
      </w:tblGrid>
      <w:tr w:rsidR="00EA06E5" w:rsidRPr="00546CA9" w14:paraId="109610B7" w14:textId="77777777" w:rsidTr="00BF18C3">
        <w:trPr>
          <w:trHeight w:val="914"/>
          <w:jc w:val="center"/>
        </w:trPr>
        <w:tc>
          <w:tcPr>
            <w:tcW w:w="1684" w:type="dxa"/>
            <w:shd w:val="clear" w:color="auto" w:fill="5B9BD5" w:themeFill="accent1"/>
            <w:vAlign w:val="center"/>
          </w:tcPr>
          <w:p w14:paraId="5E1F5102"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Configuration</w:t>
            </w:r>
          </w:p>
        </w:tc>
        <w:tc>
          <w:tcPr>
            <w:tcW w:w="1396" w:type="dxa"/>
            <w:shd w:val="clear" w:color="auto" w:fill="5B9BD5" w:themeFill="accent1"/>
            <w:vAlign w:val="center"/>
          </w:tcPr>
          <w:p w14:paraId="7273A984" w14:textId="77777777" w:rsidR="00EA06E5" w:rsidRPr="00546CA9" w:rsidRDefault="00EA06E5" w:rsidP="00CB5B08">
            <w:pPr>
              <w:jc w:val="center"/>
              <w:rPr>
                <w:rFonts w:eastAsia="宋体"/>
                <w:iCs/>
                <w:kern w:val="2"/>
                <w:sz w:val="20"/>
                <w:szCs w:val="22"/>
                <w:lang w:eastAsia="zh-CN"/>
              </w:rPr>
            </w:pPr>
            <w:r w:rsidRPr="00546CA9">
              <w:rPr>
                <w:rFonts w:eastAsia="宋体"/>
                <w:iCs/>
                <w:kern w:val="2"/>
                <w:sz w:val="20"/>
                <w:szCs w:val="22"/>
                <w:lang w:eastAsia="zh-CN"/>
              </w:rPr>
              <w:t>Case</w:t>
            </w:r>
          </w:p>
        </w:tc>
        <w:tc>
          <w:tcPr>
            <w:tcW w:w="1498" w:type="dxa"/>
            <w:shd w:val="clear" w:color="auto" w:fill="5B9BD5" w:themeFill="accent1"/>
            <w:vAlign w:val="center"/>
          </w:tcPr>
          <w:p w14:paraId="5A3B2D74" w14:textId="77777777" w:rsidR="00EA06E5" w:rsidRPr="00546CA9" w:rsidRDefault="00EA06E5" w:rsidP="00CB5B08">
            <w:pPr>
              <w:jc w:val="center"/>
              <w:rPr>
                <w:rFonts w:eastAsia="宋体"/>
                <w:iCs/>
                <w:kern w:val="2"/>
                <w:sz w:val="20"/>
                <w:szCs w:val="22"/>
                <w:lang w:eastAsia="zh-CN"/>
              </w:rPr>
            </w:pPr>
            <w:r>
              <w:rPr>
                <w:rFonts w:eastAsia="宋体"/>
                <w:iCs/>
                <w:kern w:val="2"/>
                <w:sz w:val="20"/>
                <w:szCs w:val="22"/>
                <w:lang w:eastAsia="zh-CN"/>
              </w:rPr>
              <w:t>DL</w:t>
            </w:r>
          </w:p>
        </w:tc>
        <w:tc>
          <w:tcPr>
            <w:tcW w:w="1463" w:type="dxa"/>
            <w:shd w:val="clear" w:color="auto" w:fill="5B9BD5" w:themeFill="accent1"/>
            <w:vAlign w:val="center"/>
          </w:tcPr>
          <w:p w14:paraId="2B4BA8C3" w14:textId="77777777" w:rsidR="00EA06E5" w:rsidRPr="00546CA9" w:rsidRDefault="00EA06E5" w:rsidP="00CB5B08">
            <w:pPr>
              <w:jc w:val="center"/>
              <w:rPr>
                <w:rFonts w:eastAsia="宋体"/>
                <w:iCs/>
                <w:kern w:val="2"/>
                <w:sz w:val="20"/>
                <w:szCs w:val="22"/>
                <w:lang w:eastAsia="zh-CN"/>
              </w:rPr>
            </w:pPr>
            <w:r>
              <w:rPr>
                <w:rFonts w:eastAsia="宋体" w:hint="eastAsia"/>
                <w:iCs/>
                <w:kern w:val="2"/>
                <w:sz w:val="20"/>
                <w:szCs w:val="22"/>
                <w:lang w:eastAsia="zh-CN"/>
              </w:rPr>
              <w:t>U</w:t>
            </w:r>
            <w:r>
              <w:rPr>
                <w:rFonts w:eastAsia="宋体"/>
                <w:iCs/>
                <w:kern w:val="2"/>
                <w:sz w:val="20"/>
                <w:szCs w:val="22"/>
                <w:lang w:eastAsia="zh-CN"/>
              </w:rPr>
              <w:t>L</w:t>
            </w:r>
          </w:p>
        </w:tc>
      </w:tr>
      <w:tr w:rsidR="00366C28" w:rsidRPr="00E975F0" w14:paraId="3E5738E8" w14:textId="77777777" w:rsidTr="00366C28">
        <w:trPr>
          <w:trHeight w:val="915"/>
          <w:jc w:val="center"/>
        </w:trPr>
        <w:tc>
          <w:tcPr>
            <w:tcW w:w="1684" w:type="dxa"/>
            <w:vMerge w:val="restart"/>
            <w:shd w:val="clear" w:color="auto" w:fill="5B9BD5" w:themeFill="accent1"/>
            <w:vAlign w:val="center"/>
          </w:tcPr>
          <w:p w14:paraId="680C0815" w14:textId="77777777" w:rsidR="00366C28" w:rsidRDefault="00366C28" w:rsidP="00366C28">
            <w:pPr>
              <w:jc w:val="center"/>
              <w:rPr>
                <w:rFonts w:eastAsia="宋体"/>
                <w:iCs/>
                <w:kern w:val="2"/>
                <w:sz w:val="20"/>
                <w:szCs w:val="22"/>
                <w:lang w:eastAsia="zh-CN"/>
              </w:rPr>
            </w:pPr>
            <w:r w:rsidRPr="00546CA9">
              <w:rPr>
                <w:rFonts w:eastAsia="宋体"/>
                <w:iCs/>
                <w:kern w:val="2"/>
                <w:sz w:val="20"/>
                <w:szCs w:val="22"/>
                <w:lang w:eastAsia="zh-CN"/>
              </w:rPr>
              <w:t>packet size 0.</w:t>
            </w:r>
            <w:r>
              <w:rPr>
                <w:rFonts w:eastAsia="宋体"/>
                <w:iCs/>
                <w:kern w:val="2"/>
                <w:sz w:val="20"/>
                <w:szCs w:val="22"/>
                <w:lang w:eastAsia="zh-CN"/>
              </w:rPr>
              <w:t>5</w:t>
            </w:r>
            <w:r w:rsidRPr="00546CA9">
              <w:rPr>
                <w:rFonts w:eastAsia="宋体"/>
                <w:iCs/>
                <w:kern w:val="2"/>
                <w:sz w:val="20"/>
                <w:szCs w:val="22"/>
                <w:lang w:eastAsia="zh-CN"/>
              </w:rPr>
              <w:t xml:space="preserve"> </w:t>
            </w:r>
            <w:r w:rsidRPr="004D772F">
              <w:rPr>
                <w:rFonts w:eastAsia="宋体"/>
                <w:iCs/>
                <w:kern w:val="2"/>
                <w:sz w:val="20"/>
                <w:szCs w:val="22"/>
                <w:lang w:eastAsia="zh-CN"/>
              </w:rPr>
              <w:t>Mbyte</w:t>
            </w:r>
            <w:r>
              <w:rPr>
                <w:rFonts w:eastAsia="宋体"/>
                <w:iCs/>
                <w:kern w:val="2"/>
                <w:sz w:val="20"/>
                <w:szCs w:val="22"/>
                <w:lang w:eastAsia="zh-CN"/>
              </w:rPr>
              <w:t>s</w:t>
            </w:r>
          </w:p>
          <w:p w14:paraId="309EF209" w14:textId="77777777" w:rsidR="00366C28" w:rsidRDefault="00366C28" w:rsidP="00366C28">
            <w:pPr>
              <w:jc w:val="center"/>
              <w:rPr>
                <w:rFonts w:eastAsia="宋体"/>
                <w:iCs/>
                <w:kern w:val="2"/>
                <w:sz w:val="20"/>
                <w:szCs w:val="22"/>
                <w:lang w:eastAsia="zh-CN"/>
              </w:rPr>
            </w:pPr>
            <w:r>
              <w:rPr>
                <w:rFonts w:eastAsia="宋体"/>
                <w:iCs/>
                <w:kern w:val="2"/>
                <w:sz w:val="20"/>
                <w:szCs w:val="22"/>
                <w:lang w:eastAsia="zh-CN"/>
              </w:rPr>
              <w:t>4.8</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DL</w:t>
            </w:r>
          </w:p>
          <w:p w14:paraId="5CB80607" w14:textId="77777777" w:rsidR="00366C28" w:rsidRPr="00546CA9" w:rsidRDefault="00366C28" w:rsidP="00366C28">
            <w:pPr>
              <w:jc w:val="center"/>
              <w:rPr>
                <w:sz w:val="20"/>
                <w:szCs w:val="20"/>
              </w:rPr>
            </w:pPr>
            <w:r>
              <w:rPr>
                <w:rFonts w:eastAsia="宋体"/>
                <w:iCs/>
                <w:kern w:val="2"/>
                <w:sz w:val="20"/>
                <w:szCs w:val="22"/>
                <w:lang w:eastAsia="zh-CN"/>
              </w:rPr>
              <w:t>1.2</w:t>
            </w:r>
            <w:r w:rsidRPr="00546CA9">
              <w:rPr>
                <w:rFonts w:eastAsia="宋体"/>
                <w:iCs/>
                <w:kern w:val="2"/>
                <w:sz w:val="20"/>
                <w:szCs w:val="22"/>
                <w:lang w:eastAsia="zh-CN"/>
              </w:rPr>
              <w:t xml:space="preserve"> p</w:t>
            </w:r>
            <w:r>
              <w:rPr>
                <w:rFonts w:eastAsia="宋体"/>
                <w:iCs/>
                <w:kern w:val="2"/>
                <w:sz w:val="20"/>
                <w:szCs w:val="22"/>
                <w:lang w:eastAsia="zh-CN"/>
              </w:rPr>
              <w:t>acket</w:t>
            </w:r>
            <w:r w:rsidRPr="00546CA9">
              <w:rPr>
                <w:rFonts w:eastAsia="宋体"/>
                <w:iCs/>
                <w:kern w:val="2"/>
                <w:sz w:val="20"/>
                <w:szCs w:val="22"/>
                <w:lang w:eastAsia="zh-CN"/>
              </w:rPr>
              <w:t>/s arrival rate</w:t>
            </w:r>
            <w:r>
              <w:rPr>
                <w:rFonts w:eastAsia="宋体"/>
                <w:iCs/>
                <w:kern w:val="2"/>
                <w:sz w:val="20"/>
                <w:szCs w:val="22"/>
                <w:lang w:eastAsia="zh-CN"/>
              </w:rPr>
              <w:t xml:space="preserve"> for </w:t>
            </w:r>
            <w:r w:rsidRPr="004D772F">
              <w:rPr>
                <w:rFonts w:eastAsia="宋体"/>
                <w:iCs/>
                <w:kern w:val="2"/>
                <w:sz w:val="20"/>
                <w:szCs w:val="22"/>
                <w:lang w:eastAsia="zh-CN"/>
              </w:rPr>
              <w:t>UL</w:t>
            </w:r>
          </w:p>
        </w:tc>
        <w:tc>
          <w:tcPr>
            <w:tcW w:w="1396" w:type="dxa"/>
            <w:vAlign w:val="center"/>
          </w:tcPr>
          <w:p w14:paraId="1ACC34AE" w14:textId="323732D7" w:rsidR="00366C28" w:rsidRPr="00546CA9" w:rsidRDefault="00366C28" w:rsidP="00366C28">
            <w:pPr>
              <w:jc w:val="center"/>
              <w:rPr>
                <w:sz w:val="20"/>
                <w:szCs w:val="20"/>
              </w:rPr>
            </w:pPr>
            <w:r w:rsidRPr="0012239B">
              <w:rPr>
                <w:sz w:val="20"/>
                <w:szCs w:val="20"/>
              </w:rPr>
              <w:t xml:space="preserve">Scheme </w:t>
            </w:r>
            <w:r>
              <w:rPr>
                <w:sz w:val="20"/>
                <w:szCs w:val="20"/>
              </w:rPr>
              <w:t>3</w:t>
            </w:r>
            <w:r w:rsidRPr="0012239B">
              <w:rPr>
                <w:sz w:val="20"/>
                <w:szCs w:val="20"/>
              </w:rPr>
              <w:t>-1</w:t>
            </w:r>
          </w:p>
        </w:tc>
        <w:tc>
          <w:tcPr>
            <w:tcW w:w="1498" w:type="dxa"/>
            <w:vAlign w:val="center"/>
          </w:tcPr>
          <w:p w14:paraId="270DAD89" w14:textId="6832CDAB"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25.09%</w:t>
            </w:r>
          </w:p>
        </w:tc>
        <w:tc>
          <w:tcPr>
            <w:tcW w:w="1463" w:type="dxa"/>
            <w:vAlign w:val="center"/>
          </w:tcPr>
          <w:p w14:paraId="52C72EB2" w14:textId="00090CE4"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3.88%</w:t>
            </w:r>
          </w:p>
        </w:tc>
      </w:tr>
      <w:tr w:rsidR="00366C28" w:rsidRPr="00E975F0" w14:paraId="720F28EB" w14:textId="77777777" w:rsidTr="00366C28">
        <w:trPr>
          <w:trHeight w:val="915"/>
          <w:jc w:val="center"/>
        </w:trPr>
        <w:tc>
          <w:tcPr>
            <w:tcW w:w="1684" w:type="dxa"/>
            <w:vMerge/>
            <w:shd w:val="clear" w:color="auto" w:fill="5B9BD5" w:themeFill="accent1"/>
            <w:vAlign w:val="center"/>
          </w:tcPr>
          <w:p w14:paraId="332EF8BE" w14:textId="77777777" w:rsidR="00366C28" w:rsidRPr="00546CA9" w:rsidRDefault="00366C28" w:rsidP="00366C28">
            <w:pPr>
              <w:jc w:val="center"/>
              <w:rPr>
                <w:sz w:val="20"/>
                <w:szCs w:val="20"/>
              </w:rPr>
            </w:pPr>
          </w:p>
        </w:tc>
        <w:tc>
          <w:tcPr>
            <w:tcW w:w="1396" w:type="dxa"/>
            <w:vAlign w:val="center"/>
          </w:tcPr>
          <w:p w14:paraId="2C097069" w14:textId="222934B3" w:rsidR="00366C28" w:rsidRPr="00546CA9" w:rsidRDefault="00366C28" w:rsidP="00366C28">
            <w:pPr>
              <w:jc w:val="center"/>
              <w:rPr>
                <w:sz w:val="20"/>
                <w:szCs w:val="20"/>
              </w:rPr>
            </w:pPr>
            <w:r w:rsidRPr="0012239B">
              <w:rPr>
                <w:sz w:val="20"/>
                <w:szCs w:val="20"/>
              </w:rPr>
              <w:t xml:space="preserve">Scheme </w:t>
            </w:r>
            <w:r>
              <w:rPr>
                <w:sz w:val="20"/>
                <w:szCs w:val="20"/>
              </w:rPr>
              <w:t>3</w:t>
            </w:r>
            <w:r w:rsidRPr="0012239B">
              <w:rPr>
                <w:sz w:val="20"/>
                <w:szCs w:val="20"/>
              </w:rPr>
              <w:t>-2</w:t>
            </w:r>
          </w:p>
        </w:tc>
        <w:tc>
          <w:tcPr>
            <w:tcW w:w="1498" w:type="dxa"/>
            <w:vAlign w:val="center"/>
          </w:tcPr>
          <w:p w14:paraId="012A2864" w14:textId="76402C4A"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24.16%</w:t>
            </w:r>
          </w:p>
        </w:tc>
        <w:tc>
          <w:tcPr>
            <w:tcW w:w="1463" w:type="dxa"/>
            <w:vAlign w:val="center"/>
          </w:tcPr>
          <w:p w14:paraId="495C394D" w14:textId="16F00C32" w:rsidR="00366C28" w:rsidRPr="00366C28" w:rsidRDefault="00366C28" w:rsidP="00366C28">
            <w:pPr>
              <w:jc w:val="center"/>
              <w:rPr>
                <w:rFonts w:eastAsia="宋体"/>
                <w:iCs/>
                <w:kern w:val="2"/>
                <w:sz w:val="20"/>
                <w:szCs w:val="22"/>
                <w:lang w:eastAsia="zh-CN"/>
              </w:rPr>
            </w:pPr>
            <w:r w:rsidRPr="00366C28">
              <w:rPr>
                <w:rFonts w:eastAsia="宋体" w:hint="eastAsia"/>
                <w:iCs/>
                <w:kern w:val="2"/>
                <w:sz w:val="20"/>
                <w:szCs w:val="22"/>
                <w:lang w:eastAsia="zh-CN"/>
              </w:rPr>
              <w:t>3.91%</w:t>
            </w:r>
          </w:p>
        </w:tc>
      </w:tr>
    </w:tbl>
    <w:p w14:paraId="23078688" w14:textId="77777777" w:rsidR="00EA06E5" w:rsidRPr="006A7E02" w:rsidRDefault="00EA06E5" w:rsidP="00EA06E5">
      <w:pPr>
        <w:rPr>
          <w:rFonts w:eastAsia="MS Mincho"/>
          <w:b/>
          <w:sz w:val="20"/>
          <w:szCs w:val="28"/>
          <w:u w:val="single"/>
        </w:rPr>
      </w:pPr>
      <w:r w:rsidRPr="006A7E02">
        <w:rPr>
          <w:rFonts w:eastAsia="MS Mincho"/>
          <w:b/>
          <w:sz w:val="20"/>
          <w:szCs w:val="28"/>
          <w:u w:val="single"/>
        </w:rPr>
        <w:t>InH, FR 1, packet size 0.5 Mbytes, 4.8 packet/s arrival rate for DL, 2.4 packet/s arrival rate for UL</w:t>
      </w:r>
    </w:p>
    <w:p w14:paraId="72C0E2F3" w14:textId="19D2BFD1" w:rsidR="00EA06E5" w:rsidRDefault="00BF18C3" w:rsidP="00EA06E5">
      <w:pPr>
        <w:rPr>
          <w:rFonts w:eastAsia="宋体"/>
          <w:iCs/>
          <w:kern w:val="2"/>
          <w:sz w:val="20"/>
          <w:szCs w:val="22"/>
          <w:lang w:eastAsia="zh-CN"/>
        </w:rPr>
      </w:pPr>
      <w:r w:rsidRPr="00BF18C3">
        <w:rPr>
          <w:rFonts w:eastAsia="宋体"/>
          <w:iCs/>
          <w:noProof/>
          <w:kern w:val="2"/>
          <w:sz w:val="20"/>
          <w:szCs w:val="22"/>
          <w:lang w:eastAsia="zh-CN"/>
        </w:rPr>
        <w:lastRenderedPageBreak/>
        <w:drawing>
          <wp:inline distT="0" distB="0" distL="0" distR="0" wp14:anchorId="1EE37B7C" wp14:editId="277018E8">
            <wp:extent cx="2850540" cy="2136090"/>
            <wp:effectExtent l="0" t="0" r="0" b="0"/>
            <wp:docPr id="24" name="图片 7">
              <a:extLst xmlns:a="http://schemas.openxmlformats.org/drawingml/2006/main">
                <a:ext uri="{FF2B5EF4-FFF2-40B4-BE49-F238E27FC236}">
                  <a16:creationId xmlns:a16="http://schemas.microsoft.com/office/drawing/2014/main" id="{7F86043F-D033-4763-ACC2-9BD79360CD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7F86043F-D033-4763-ACC2-9BD79360CD70}"/>
                        </a:ext>
                      </a:extLst>
                    </pic:cNvPr>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8672" cy="2142184"/>
                    </a:xfrm>
                    <a:prstGeom prst="rect">
                      <a:avLst/>
                    </a:prstGeom>
                    <a:noFill/>
                    <a:ln>
                      <a:noFill/>
                    </a:ln>
                  </pic:spPr>
                </pic:pic>
              </a:graphicData>
            </a:graphic>
          </wp:inline>
        </w:drawing>
      </w:r>
      <w:r w:rsidRPr="00BF18C3">
        <w:rPr>
          <w:rFonts w:eastAsia="宋体"/>
          <w:iCs/>
          <w:noProof/>
          <w:kern w:val="2"/>
          <w:sz w:val="20"/>
          <w:szCs w:val="22"/>
          <w:lang w:eastAsia="zh-CN"/>
        </w:rPr>
        <w:drawing>
          <wp:inline distT="0" distB="0" distL="0" distR="0" wp14:anchorId="45156F25" wp14:editId="33B72F6F">
            <wp:extent cx="2844830" cy="2131811"/>
            <wp:effectExtent l="0" t="0" r="0" b="1905"/>
            <wp:docPr id="25" name="图片 8">
              <a:extLst xmlns:a="http://schemas.openxmlformats.org/drawingml/2006/main">
                <a:ext uri="{FF2B5EF4-FFF2-40B4-BE49-F238E27FC236}">
                  <a16:creationId xmlns:a16="http://schemas.microsoft.com/office/drawing/2014/main" id="{16F99063-4B43-4181-AF96-107120EEC0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16F99063-4B43-4181-AF96-107120EEC0BA}"/>
                        </a:ext>
                      </a:extLst>
                    </pic:cNvPr>
                    <pic:cNvPicPr>
                      <a:picLocks noChangeAspect="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67225" cy="2148593"/>
                    </a:xfrm>
                    <a:prstGeom prst="rect">
                      <a:avLst/>
                    </a:prstGeom>
                    <a:noFill/>
                    <a:ln>
                      <a:noFill/>
                    </a:ln>
                  </pic:spPr>
                </pic:pic>
              </a:graphicData>
            </a:graphic>
          </wp:inline>
        </w:drawing>
      </w:r>
    </w:p>
    <w:p w14:paraId="6CCF726B" w14:textId="7D03C9AB" w:rsidR="00EA06E5" w:rsidRDefault="00EA06E5" w:rsidP="00EA06E5">
      <w:pPr>
        <w:pStyle w:val="a7"/>
        <w:jc w:val="center"/>
      </w:pPr>
      <w:r>
        <w:t xml:space="preserve">Figure </w:t>
      </w:r>
      <w:r w:rsidR="00861158">
        <w:t>9</w:t>
      </w:r>
      <w:r>
        <w:t xml:space="preserve">. </w:t>
      </w:r>
      <w:r>
        <w:fldChar w:fldCharType="begin"/>
      </w:r>
      <w:r>
        <w:instrText xml:space="preserve"> SEQ Figure \* ARABIC </w:instrText>
      </w:r>
      <w:r>
        <w:fldChar w:fldCharType="end"/>
      </w:r>
      <w:r>
        <w:t>CDF of received SINR</w:t>
      </w:r>
    </w:p>
    <w:bookmarkEnd w:id="2"/>
    <w:bookmarkEnd w:id="7"/>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fr-FR" w:eastAsia="zh-CN"/>
        </w:rPr>
      </w:pPr>
      <w:r w:rsidRPr="009E1AC8">
        <w:rPr>
          <w:rFonts w:ascii="Times New Roman" w:eastAsia="宋体" w:hAnsi="Times New Roman" w:cs="Times New Roman"/>
          <w:b w:val="0"/>
          <w:bCs w:val="0"/>
          <w:kern w:val="0"/>
          <w:sz w:val="36"/>
          <w:szCs w:val="36"/>
          <w:lang w:val="fr-FR" w:eastAsia="zh-CN"/>
        </w:rPr>
        <w:t>Conclusion</w:t>
      </w:r>
    </w:p>
    <w:p w14:paraId="187BB443" w14:textId="10E26F6B" w:rsidR="000652C1" w:rsidRDefault="00776D17" w:rsidP="008C0CAC">
      <w:pPr>
        <w:overflowPunct w:val="0"/>
        <w:autoSpaceDE w:val="0"/>
        <w:autoSpaceDN w:val="0"/>
        <w:adjustRightInd w:val="0"/>
        <w:contextualSpacing/>
        <w:jc w:val="both"/>
        <w:textAlignment w:val="baseline"/>
      </w:pPr>
      <w:r w:rsidRPr="23B6C610">
        <w:rPr>
          <w:rFonts w:eastAsiaTheme="minorEastAsia"/>
          <w:sz w:val="20"/>
          <w:szCs w:val="20"/>
        </w:rPr>
        <w:t>In this contribution, we provide our views on NR duplex evolution, and give ou</w:t>
      </w:r>
      <w:r w:rsidR="0085011B">
        <w:rPr>
          <w:rFonts w:eastAsiaTheme="minorEastAsia" w:hint="eastAsia"/>
          <w:sz w:val="20"/>
          <w:szCs w:val="20"/>
          <w:lang w:eastAsia="zh-CN"/>
        </w:rPr>
        <w:t>r</w:t>
      </w:r>
      <w:r w:rsidRPr="23B6C610" w:rsidDel="0085011B">
        <w:rPr>
          <w:rFonts w:eastAsiaTheme="minorEastAsia"/>
          <w:sz w:val="20"/>
          <w:szCs w:val="20"/>
        </w:rPr>
        <w:t xml:space="preserve"> </w:t>
      </w:r>
      <w:r w:rsidRPr="23B6C610">
        <w:rPr>
          <w:rFonts w:eastAsiaTheme="minorEastAsia"/>
          <w:sz w:val="20"/>
          <w:szCs w:val="20"/>
        </w:rPr>
        <w:t>simulation results with the following observations and proposals:</w:t>
      </w:r>
    </w:p>
    <w:p w14:paraId="25C76E84" w14:textId="69513DD8" w:rsidR="0085011B" w:rsidRPr="006A7E02"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r w:rsidRPr="006A7E02">
        <w:rPr>
          <w:b/>
          <w:i/>
          <w:sz w:val="20"/>
          <w:szCs w:val="20"/>
        </w:rPr>
        <w:fldChar w:fldCharType="begin"/>
      </w:r>
      <w:r w:rsidRPr="006A7E02">
        <w:rPr>
          <w:b/>
          <w:i/>
          <w:sz w:val="20"/>
          <w:szCs w:val="20"/>
        </w:rPr>
        <w:instrText xml:space="preserve"> REF _Ref111190085 \h  \* MERGEFORMAT </w:instrText>
      </w:r>
      <w:r w:rsidRPr="006A7E02">
        <w:rPr>
          <w:b/>
          <w:i/>
          <w:sz w:val="20"/>
          <w:szCs w:val="20"/>
        </w:rPr>
      </w:r>
      <w:r w:rsidRPr="006A7E02">
        <w:rPr>
          <w:b/>
          <w:i/>
          <w:sz w:val="20"/>
          <w:szCs w:val="20"/>
        </w:rPr>
        <w:fldChar w:fldCharType="separate"/>
      </w:r>
      <w:r w:rsidRPr="006A7E02">
        <w:rPr>
          <w:b/>
          <w:i/>
          <w:sz w:val="20"/>
          <w:szCs w:val="20"/>
        </w:rPr>
        <w:t>Observation 1: For FR1 InH, FTP traffic with small packet size (0.1Mbyte) in deployment case 1,</w:t>
      </w:r>
      <w:r w:rsidRPr="006A7E02">
        <w:rPr>
          <w:b/>
          <w:i/>
          <w:sz w:val="20"/>
          <w:szCs w:val="20"/>
        </w:rPr>
        <w:fldChar w:fldCharType="end"/>
      </w:r>
    </w:p>
    <w:p w14:paraId="59724A77" w14:textId="77777777" w:rsidR="0085011B" w:rsidRPr="0085011B" w:rsidRDefault="0085011B" w:rsidP="006A7E02">
      <w:pPr>
        <w:pStyle w:val="afa"/>
        <w:numPr>
          <w:ilvl w:val="1"/>
          <w:numId w:val="10"/>
        </w:numPr>
        <w:spacing w:beforeLines="50" w:before="120" w:afterLines="50" w:after="120"/>
        <w:ind w:firstLineChars="0"/>
        <w:jc w:val="both"/>
        <w:rPr>
          <w:rFonts w:ascii="Times New Roman" w:eastAsia="Times New Roman" w:hAnsi="Times New Roman" w:cs="Times New Roman"/>
          <w:b/>
          <w:bCs/>
          <w:i/>
          <w:iCs/>
          <w:sz w:val="20"/>
          <w:szCs w:val="20"/>
          <w:lang w:eastAsia="en-US"/>
        </w:rPr>
      </w:pPr>
      <w:r w:rsidRPr="0085011B">
        <w:rPr>
          <w:rFonts w:ascii="Times New Roman" w:eastAsia="Times New Roman" w:hAnsi="Times New Roman" w:cs="Times New Roman"/>
          <w:b/>
          <w:bCs/>
          <w:i/>
          <w:iCs/>
          <w:sz w:val="20"/>
          <w:szCs w:val="20"/>
          <w:lang w:eastAsia="en-US"/>
        </w:rPr>
        <w:t>Compared to legacy TDD with DDDSU, SBFD with XXXXU having more UL resources can significantly improve the UL UPT, accordingly, some DL UPT is degraded.</w:t>
      </w:r>
    </w:p>
    <w:p w14:paraId="109F9246" w14:textId="77777777" w:rsidR="0085011B" w:rsidRPr="0085011B" w:rsidRDefault="0085011B" w:rsidP="006A7E02">
      <w:pPr>
        <w:pStyle w:val="afa"/>
        <w:numPr>
          <w:ilvl w:val="1"/>
          <w:numId w:val="10"/>
        </w:numPr>
        <w:spacing w:beforeLines="50" w:before="120" w:afterLines="50" w:after="120"/>
        <w:ind w:firstLineChars="0"/>
        <w:jc w:val="both"/>
        <w:rPr>
          <w:rFonts w:ascii="Times New Roman" w:eastAsia="Times New Roman" w:hAnsi="Times New Roman" w:cs="Times New Roman"/>
          <w:b/>
          <w:bCs/>
          <w:i/>
          <w:iCs/>
          <w:sz w:val="20"/>
          <w:szCs w:val="20"/>
          <w:lang w:eastAsia="en-US"/>
        </w:rPr>
      </w:pPr>
      <w:r w:rsidRPr="0085011B">
        <w:rPr>
          <w:rFonts w:ascii="Times New Roman" w:eastAsia="Times New Roman" w:hAnsi="Times New Roman" w:cs="Times New Roman"/>
          <w:b/>
          <w:bCs/>
          <w:i/>
          <w:iCs/>
          <w:sz w:val="20"/>
          <w:szCs w:val="20"/>
          <w:lang w:eastAsia="en-US"/>
        </w:rPr>
        <w:t>Compared to legacy TDD with DDDSU, SBFD with XXXXX with the same DL/UL resource ratio can slightly improve the DL and UL UPT with two times antenna element number.</w:t>
      </w:r>
    </w:p>
    <w:p w14:paraId="54BB2F24" w14:textId="77777777" w:rsidR="0085011B" w:rsidRPr="0085011B" w:rsidRDefault="0085011B" w:rsidP="006A7E02">
      <w:pPr>
        <w:pStyle w:val="afa"/>
        <w:numPr>
          <w:ilvl w:val="1"/>
          <w:numId w:val="10"/>
        </w:numPr>
        <w:spacing w:beforeLines="50" w:before="120" w:afterLines="50" w:after="120"/>
        <w:ind w:firstLineChars="0"/>
        <w:jc w:val="both"/>
        <w:rPr>
          <w:rFonts w:ascii="Times New Roman" w:eastAsia="Times New Roman" w:hAnsi="Times New Roman" w:cs="Times New Roman"/>
          <w:b/>
          <w:bCs/>
          <w:i/>
          <w:iCs/>
          <w:sz w:val="20"/>
          <w:szCs w:val="20"/>
          <w:lang w:eastAsia="en-US"/>
        </w:rPr>
      </w:pPr>
      <w:r w:rsidRPr="0085011B">
        <w:rPr>
          <w:rFonts w:ascii="Times New Roman" w:eastAsia="Times New Roman" w:hAnsi="Times New Roman" w:cs="Times New Roman"/>
          <w:b/>
          <w:bCs/>
          <w:i/>
          <w:iCs/>
          <w:sz w:val="20"/>
          <w:szCs w:val="20"/>
          <w:lang w:eastAsia="en-US"/>
        </w:rPr>
        <w:t>With the same frame structure, SBFD with two times antenna element number of that for legacy TDD achieve better DL and UL UPT compared to SBFD with the same antenna element number of that for legacy TDD.</w:t>
      </w:r>
    </w:p>
    <w:p w14:paraId="417E490B" w14:textId="6CBE81F9" w:rsidR="0085011B" w:rsidRPr="006A7E02"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r w:rsidRPr="006A7E02">
        <w:rPr>
          <w:b/>
          <w:i/>
          <w:sz w:val="20"/>
          <w:szCs w:val="20"/>
        </w:rPr>
        <w:fldChar w:fldCharType="begin"/>
      </w:r>
      <w:r w:rsidRPr="006A7E02">
        <w:rPr>
          <w:b/>
          <w:i/>
          <w:sz w:val="20"/>
          <w:szCs w:val="20"/>
        </w:rPr>
        <w:instrText xml:space="preserve"> REF _Ref111190087 \h  \* MERGEFORMAT </w:instrText>
      </w:r>
      <w:r w:rsidRPr="006A7E02">
        <w:rPr>
          <w:b/>
          <w:i/>
          <w:sz w:val="20"/>
          <w:szCs w:val="20"/>
        </w:rPr>
      </w:r>
      <w:r w:rsidRPr="006A7E02">
        <w:rPr>
          <w:b/>
          <w:i/>
          <w:sz w:val="20"/>
          <w:szCs w:val="20"/>
        </w:rPr>
        <w:fldChar w:fldCharType="separate"/>
      </w:r>
      <w:r w:rsidRPr="006A7E02">
        <w:rPr>
          <w:b/>
          <w:i/>
          <w:sz w:val="20"/>
          <w:szCs w:val="20"/>
        </w:rPr>
        <w:t>Observation 2: For FR1 InH, FTP traffic with large packet size (0.5Mbyte) in deployment case 1,</w:t>
      </w:r>
      <w:r w:rsidRPr="006A7E02">
        <w:rPr>
          <w:b/>
          <w:i/>
          <w:sz w:val="20"/>
          <w:szCs w:val="20"/>
        </w:rPr>
        <w:fldChar w:fldCharType="end"/>
      </w:r>
    </w:p>
    <w:p w14:paraId="7F0CDA8A" w14:textId="77777777" w:rsidR="0085011B" w:rsidRPr="006A7E02" w:rsidRDefault="0085011B" w:rsidP="006A7E02">
      <w:pPr>
        <w:pStyle w:val="afa"/>
        <w:numPr>
          <w:ilvl w:val="1"/>
          <w:numId w:val="10"/>
        </w:numPr>
        <w:spacing w:beforeLines="50" w:before="120" w:afterLines="50" w:after="120"/>
        <w:ind w:firstLineChars="0"/>
        <w:jc w:val="both"/>
        <w:rPr>
          <w:rFonts w:ascii="Times New Roman" w:eastAsia="等线" w:hAnsi="Times New Roman" w:cs="Times New Roman"/>
          <w:b/>
          <w:i/>
          <w:sz w:val="20"/>
          <w:szCs w:val="20"/>
        </w:rPr>
      </w:pPr>
      <w:r w:rsidRPr="0085011B">
        <w:rPr>
          <w:rFonts w:ascii="Times New Roman" w:eastAsia="Times New Roman" w:hAnsi="Times New Roman" w:cs="Times New Roman"/>
          <w:b/>
          <w:bCs/>
          <w:i/>
          <w:iCs/>
          <w:sz w:val="20"/>
          <w:szCs w:val="20"/>
          <w:lang w:eastAsia="en-US"/>
        </w:rPr>
        <w:t>Compared to legacy TDD with DDDSU, SBFD with XXXXU with the increased UL resources can significantly improve the UL UPT, accordingly, some DL UPT degradation is observed.</w:t>
      </w:r>
    </w:p>
    <w:p w14:paraId="2B28DDB7" w14:textId="77777777" w:rsidR="0085011B" w:rsidRPr="006A7E02" w:rsidRDefault="0085011B" w:rsidP="006A7E02">
      <w:pPr>
        <w:pStyle w:val="afa"/>
        <w:numPr>
          <w:ilvl w:val="1"/>
          <w:numId w:val="10"/>
        </w:numPr>
        <w:spacing w:beforeLines="50" w:before="120" w:afterLines="50" w:after="120"/>
        <w:ind w:firstLineChars="0"/>
        <w:jc w:val="both"/>
        <w:rPr>
          <w:rFonts w:ascii="Times New Roman" w:hAnsi="Times New Roman" w:cs="Times New Roman"/>
          <w:b/>
          <w:i/>
          <w:color w:val="0000FF"/>
          <w:sz w:val="20"/>
          <w:szCs w:val="20"/>
        </w:rPr>
      </w:pPr>
      <w:r w:rsidRPr="0085011B">
        <w:rPr>
          <w:rFonts w:ascii="Times New Roman" w:eastAsia="Times New Roman" w:hAnsi="Times New Roman" w:cs="Times New Roman"/>
          <w:b/>
          <w:bCs/>
          <w:i/>
          <w:iCs/>
          <w:sz w:val="20"/>
          <w:szCs w:val="20"/>
          <w:lang w:eastAsia="en-US"/>
        </w:rPr>
        <w:t>Compared to legacy TDD with DDDSU, SBFD with XXXXX with the same DL/UL resource ratio achieve higher DL UPT and slightly lower UL UPT, with two times antenna element number.</w:t>
      </w:r>
    </w:p>
    <w:p w14:paraId="59CE7970" w14:textId="77777777" w:rsidR="0085011B" w:rsidRPr="006A7E02" w:rsidRDefault="0085011B" w:rsidP="006A7E02">
      <w:pPr>
        <w:pStyle w:val="afa"/>
        <w:numPr>
          <w:ilvl w:val="1"/>
          <w:numId w:val="10"/>
        </w:numPr>
        <w:spacing w:beforeLines="50" w:before="120" w:afterLines="50" w:after="120"/>
        <w:ind w:firstLineChars="0"/>
        <w:jc w:val="both"/>
        <w:rPr>
          <w:rFonts w:ascii="Times New Roman" w:hAnsi="Times New Roman" w:cs="Times New Roman"/>
          <w:b/>
          <w:i/>
          <w:color w:val="0000FF"/>
          <w:sz w:val="20"/>
          <w:szCs w:val="20"/>
        </w:rPr>
      </w:pPr>
      <w:r w:rsidRPr="0085011B">
        <w:rPr>
          <w:rFonts w:ascii="Times New Roman" w:eastAsia="Times New Roman" w:hAnsi="Times New Roman" w:cs="Times New Roman"/>
          <w:b/>
          <w:bCs/>
          <w:i/>
          <w:iCs/>
          <w:sz w:val="20"/>
          <w:szCs w:val="20"/>
          <w:lang w:eastAsia="en-US"/>
        </w:rPr>
        <w:t>With the same frame structure, SBFD with two times antenna element number of that for legacy TDD achieve better DL and UL UPT compared to SBFD with the same antenna element number of that for legacy TDD.</w:t>
      </w:r>
    </w:p>
    <w:p w14:paraId="378ABE11" w14:textId="638D2CFC" w:rsidR="0085011B" w:rsidRPr="006A7E02"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r w:rsidRPr="006A7E02">
        <w:rPr>
          <w:b/>
          <w:i/>
          <w:sz w:val="20"/>
          <w:szCs w:val="20"/>
        </w:rPr>
        <w:fldChar w:fldCharType="begin"/>
      </w:r>
      <w:r w:rsidRPr="006A7E02">
        <w:rPr>
          <w:b/>
          <w:i/>
          <w:sz w:val="20"/>
          <w:szCs w:val="20"/>
        </w:rPr>
        <w:instrText xml:space="preserve"> REF _Ref111190089 \h  \* MERGEFORMAT </w:instrText>
      </w:r>
      <w:r w:rsidRPr="006A7E02">
        <w:rPr>
          <w:b/>
          <w:i/>
          <w:sz w:val="20"/>
          <w:szCs w:val="20"/>
        </w:rPr>
      </w:r>
      <w:r w:rsidRPr="006A7E02">
        <w:rPr>
          <w:b/>
          <w:i/>
          <w:sz w:val="20"/>
          <w:szCs w:val="20"/>
        </w:rPr>
        <w:fldChar w:fldCharType="separate"/>
      </w:r>
      <w:r w:rsidRPr="006A7E02">
        <w:rPr>
          <w:b/>
          <w:i/>
          <w:sz w:val="20"/>
          <w:szCs w:val="20"/>
        </w:rPr>
        <w:t>Observation 3: For FR1 InH, FTP traffic with small packet size (0.1Mbyte) in deployment case 2,</w:t>
      </w:r>
      <w:r w:rsidRPr="006A7E02">
        <w:rPr>
          <w:b/>
          <w:i/>
          <w:sz w:val="20"/>
          <w:szCs w:val="20"/>
        </w:rPr>
        <w:fldChar w:fldCharType="end"/>
      </w:r>
    </w:p>
    <w:p w14:paraId="416BA6E6" w14:textId="77777777" w:rsidR="0085011B" w:rsidRPr="006A7E02" w:rsidRDefault="0085011B" w:rsidP="006A7E02">
      <w:pPr>
        <w:pStyle w:val="afa"/>
        <w:numPr>
          <w:ilvl w:val="1"/>
          <w:numId w:val="10"/>
        </w:numPr>
        <w:spacing w:beforeLines="50" w:before="120" w:afterLines="50" w:after="120"/>
        <w:ind w:firstLineChars="0"/>
        <w:jc w:val="both"/>
        <w:rPr>
          <w:rFonts w:ascii="Times New Roman" w:hAnsi="Times New Roman" w:cs="Times New Roman"/>
          <w:b/>
          <w:i/>
          <w:color w:val="0000FF"/>
          <w:sz w:val="20"/>
          <w:szCs w:val="20"/>
        </w:rPr>
      </w:pPr>
      <w:r w:rsidRPr="0085011B">
        <w:rPr>
          <w:rFonts w:ascii="Times New Roman" w:eastAsia="Times New Roman" w:hAnsi="Times New Roman" w:cs="Times New Roman"/>
          <w:b/>
          <w:bCs/>
          <w:i/>
          <w:iCs/>
          <w:sz w:val="20"/>
          <w:szCs w:val="20"/>
          <w:lang w:eastAsia="en-US"/>
        </w:rPr>
        <w:t>Compared to legacy TDD with DDDSU, SBFD with flexible sub-band size can significantly improve the UL UPT and also achieve higher DL UPT with two times antenna element.</w:t>
      </w:r>
    </w:p>
    <w:p w14:paraId="049CEB87" w14:textId="3A039F61" w:rsidR="0085011B" w:rsidRPr="00BA24C4"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r w:rsidRPr="006A7E02">
        <w:rPr>
          <w:b/>
          <w:i/>
          <w:sz w:val="20"/>
          <w:szCs w:val="20"/>
        </w:rPr>
        <w:fldChar w:fldCharType="begin"/>
      </w:r>
      <w:r w:rsidRPr="006A7E02">
        <w:rPr>
          <w:b/>
          <w:i/>
          <w:sz w:val="20"/>
          <w:szCs w:val="20"/>
        </w:rPr>
        <w:instrText xml:space="preserve"> REF _Ref111190090 \h  \* MERGEFORMAT </w:instrText>
      </w:r>
      <w:r w:rsidRPr="006A7E02">
        <w:rPr>
          <w:b/>
          <w:i/>
          <w:sz w:val="20"/>
          <w:szCs w:val="20"/>
        </w:rPr>
      </w:r>
      <w:r w:rsidRPr="006A7E02">
        <w:rPr>
          <w:b/>
          <w:i/>
          <w:sz w:val="20"/>
          <w:szCs w:val="20"/>
        </w:rPr>
        <w:fldChar w:fldCharType="separate"/>
      </w:r>
      <w:r w:rsidRPr="00BA24C4">
        <w:rPr>
          <w:b/>
          <w:i/>
          <w:sz w:val="20"/>
          <w:szCs w:val="20"/>
        </w:rPr>
        <w:t>Observation 4: For FR1 InH, FTP traffic with large packet size (0.5Mbyte) in deployment case 2,</w:t>
      </w:r>
      <w:r w:rsidRPr="006A7E02">
        <w:rPr>
          <w:b/>
          <w:i/>
          <w:sz w:val="20"/>
          <w:szCs w:val="20"/>
        </w:rPr>
        <w:fldChar w:fldCharType="end"/>
      </w:r>
    </w:p>
    <w:p w14:paraId="2E63C4E5" w14:textId="77777777" w:rsidR="0085011B" w:rsidRPr="00BA24C4" w:rsidRDefault="0085011B" w:rsidP="006A7E02">
      <w:pPr>
        <w:pStyle w:val="afa"/>
        <w:numPr>
          <w:ilvl w:val="1"/>
          <w:numId w:val="10"/>
        </w:numPr>
        <w:spacing w:beforeLines="50" w:before="120" w:afterLines="50" w:after="120"/>
        <w:ind w:firstLineChars="0"/>
        <w:jc w:val="both"/>
        <w:rPr>
          <w:rFonts w:ascii="Times New Roman" w:eastAsia="等线" w:hAnsi="Times New Roman" w:cs="Times New Roman"/>
          <w:b/>
          <w:i/>
          <w:sz w:val="20"/>
          <w:szCs w:val="20"/>
        </w:rPr>
      </w:pPr>
      <w:r w:rsidRPr="0085011B">
        <w:rPr>
          <w:rFonts w:ascii="Times New Roman" w:eastAsia="Times New Roman" w:hAnsi="Times New Roman" w:cs="Times New Roman"/>
          <w:b/>
          <w:bCs/>
          <w:i/>
          <w:iCs/>
          <w:sz w:val="20"/>
          <w:szCs w:val="20"/>
          <w:lang w:eastAsia="en-US"/>
        </w:rPr>
        <w:t>Compared to legacy TDD with DDDSU, SBFD with flexible sub-band size can significantly improve both the DL and UL UPT.</w:t>
      </w:r>
    </w:p>
    <w:p w14:paraId="448563AD" w14:textId="77777777" w:rsidR="0085011B" w:rsidRPr="00BA24C4" w:rsidRDefault="0085011B" w:rsidP="006A7E02">
      <w:pPr>
        <w:pStyle w:val="afa"/>
        <w:numPr>
          <w:ilvl w:val="1"/>
          <w:numId w:val="10"/>
        </w:numPr>
        <w:spacing w:beforeLines="50" w:before="120" w:afterLines="50" w:after="120"/>
        <w:ind w:firstLineChars="0"/>
        <w:jc w:val="both"/>
        <w:rPr>
          <w:rFonts w:ascii="Times New Roman" w:eastAsia="等线" w:hAnsi="Times New Roman" w:cs="Times New Roman"/>
          <w:b/>
          <w:i/>
          <w:sz w:val="20"/>
          <w:szCs w:val="20"/>
        </w:rPr>
      </w:pPr>
      <w:r w:rsidRPr="0085011B">
        <w:rPr>
          <w:rFonts w:ascii="Times New Roman" w:eastAsia="Times New Roman" w:hAnsi="Times New Roman" w:cs="Times New Roman"/>
          <w:b/>
          <w:bCs/>
          <w:i/>
          <w:iCs/>
          <w:sz w:val="20"/>
          <w:szCs w:val="20"/>
          <w:lang w:eastAsia="en-US"/>
        </w:rPr>
        <w:t>Compared to SBFD in deployment case 2 with small packet size, larger performance gain for DL and UL UPT over legacy TDD can be obtained.</w:t>
      </w:r>
    </w:p>
    <w:p w14:paraId="250DD0C9" w14:textId="3806324B" w:rsidR="0085011B" w:rsidRPr="00BA24C4"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_Ref111190092 \h  \* MERGEFORMAT </w:instrText>
      </w:r>
      <w:r w:rsidRPr="00BA24C4">
        <w:rPr>
          <w:b/>
          <w:i/>
          <w:sz w:val="20"/>
          <w:szCs w:val="20"/>
        </w:rPr>
      </w:r>
      <w:r w:rsidRPr="00BA24C4">
        <w:rPr>
          <w:b/>
          <w:i/>
          <w:sz w:val="20"/>
          <w:szCs w:val="20"/>
        </w:rPr>
        <w:fldChar w:fldCharType="separate"/>
      </w:r>
      <w:r w:rsidRPr="00BA24C4">
        <w:rPr>
          <w:b/>
          <w:i/>
          <w:sz w:val="20"/>
          <w:szCs w:val="20"/>
        </w:rPr>
        <w:t>Observation 5: For FR1 InH, FTP traffic with small packet size (0.1Mbyte) in dynamic/flexible TDD,</w:t>
      </w:r>
      <w:r w:rsidRPr="00BA24C4">
        <w:rPr>
          <w:b/>
          <w:i/>
          <w:sz w:val="20"/>
          <w:szCs w:val="20"/>
        </w:rPr>
        <w:fldChar w:fldCharType="end"/>
      </w:r>
    </w:p>
    <w:p w14:paraId="7A67451B" w14:textId="77777777" w:rsidR="0085011B" w:rsidRPr="00BA24C4" w:rsidRDefault="0085011B" w:rsidP="006A7E02">
      <w:pPr>
        <w:pStyle w:val="afa"/>
        <w:numPr>
          <w:ilvl w:val="1"/>
          <w:numId w:val="10"/>
        </w:numPr>
        <w:spacing w:beforeLines="50" w:before="120" w:afterLines="50" w:after="120"/>
        <w:ind w:firstLineChars="0"/>
        <w:jc w:val="both"/>
        <w:rPr>
          <w:rFonts w:ascii="Times New Roman" w:hAnsi="Times New Roman" w:cs="Times New Roman"/>
          <w:b/>
          <w:i/>
          <w:color w:val="0000FF"/>
          <w:sz w:val="20"/>
          <w:szCs w:val="20"/>
        </w:rPr>
      </w:pPr>
      <w:r w:rsidRPr="0085011B">
        <w:rPr>
          <w:rFonts w:ascii="Times New Roman" w:eastAsia="Times New Roman" w:hAnsi="Times New Roman" w:cs="Times New Roman"/>
          <w:b/>
          <w:bCs/>
          <w:i/>
          <w:iCs/>
          <w:sz w:val="20"/>
          <w:szCs w:val="20"/>
          <w:lang w:eastAsia="en-US"/>
        </w:rPr>
        <w:t>Compared to legacy TDD with DDDSU, Dynamic/flexible TDD operation can achieve slightly higher DL UPT and significantly improve the UL UPT.</w:t>
      </w:r>
    </w:p>
    <w:p w14:paraId="4A75C768" w14:textId="60C429DB" w:rsidR="0085011B" w:rsidRPr="00BA24C4"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_Ref111190093 \h  \* MERGEFORMAT </w:instrText>
      </w:r>
      <w:r w:rsidRPr="00BA24C4">
        <w:rPr>
          <w:b/>
          <w:i/>
          <w:sz w:val="20"/>
          <w:szCs w:val="20"/>
        </w:rPr>
      </w:r>
      <w:r w:rsidRPr="00BA24C4">
        <w:rPr>
          <w:b/>
          <w:i/>
          <w:sz w:val="20"/>
          <w:szCs w:val="20"/>
        </w:rPr>
        <w:fldChar w:fldCharType="separate"/>
      </w:r>
      <w:r w:rsidRPr="00BA24C4">
        <w:rPr>
          <w:b/>
          <w:i/>
          <w:sz w:val="20"/>
          <w:szCs w:val="20"/>
        </w:rPr>
        <w:t>Observation 6: For FR1 InH, FTP traffic with large packet size (0.5Mbyte) in dynamic/flexible TDD,</w:t>
      </w:r>
      <w:r w:rsidRPr="00BA24C4">
        <w:rPr>
          <w:b/>
          <w:i/>
          <w:sz w:val="20"/>
          <w:szCs w:val="20"/>
        </w:rPr>
        <w:fldChar w:fldCharType="end"/>
      </w:r>
    </w:p>
    <w:p w14:paraId="1B00524C" w14:textId="77777777" w:rsidR="0085011B" w:rsidRPr="00BA24C4" w:rsidRDefault="0085011B" w:rsidP="006A7E02">
      <w:pPr>
        <w:pStyle w:val="afa"/>
        <w:numPr>
          <w:ilvl w:val="1"/>
          <w:numId w:val="10"/>
        </w:numPr>
        <w:spacing w:beforeLines="50" w:before="120" w:afterLines="50" w:after="120"/>
        <w:ind w:firstLineChars="0"/>
        <w:jc w:val="both"/>
        <w:rPr>
          <w:rFonts w:ascii="Times New Roman" w:eastAsia="等线" w:hAnsi="Times New Roman" w:cs="Times New Roman"/>
          <w:b/>
          <w:i/>
          <w:sz w:val="20"/>
          <w:szCs w:val="20"/>
        </w:rPr>
      </w:pPr>
      <w:r w:rsidRPr="0085011B">
        <w:rPr>
          <w:rFonts w:ascii="Times New Roman" w:eastAsia="Times New Roman" w:hAnsi="Times New Roman" w:cs="Times New Roman"/>
          <w:b/>
          <w:bCs/>
          <w:i/>
          <w:iCs/>
          <w:sz w:val="20"/>
          <w:szCs w:val="20"/>
          <w:lang w:eastAsia="en-US"/>
        </w:rPr>
        <w:t>Compared to legacy TDD with DDDSU, dynamic/flexible TDD can significantly improve the UL UPT.</w:t>
      </w:r>
    </w:p>
    <w:p w14:paraId="34AC7B37" w14:textId="0697049A" w:rsidR="0085011B" w:rsidRPr="00FC5D7E" w:rsidRDefault="0085011B" w:rsidP="00FC5D7E">
      <w:pPr>
        <w:pStyle w:val="afa"/>
        <w:numPr>
          <w:ilvl w:val="1"/>
          <w:numId w:val="10"/>
        </w:numPr>
        <w:spacing w:beforeLines="50" w:before="120" w:afterLines="50" w:after="120"/>
        <w:ind w:firstLineChars="0"/>
        <w:jc w:val="both"/>
        <w:rPr>
          <w:b/>
          <w:i/>
          <w:sz w:val="20"/>
          <w:szCs w:val="20"/>
        </w:rPr>
      </w:pPr>
      <w:r w:rsidRPr="0085011B">
        <w:rPr>
          <w:rFonts w:ascii="Times New Roman" w:eastAsia="Times New Roman" w:hAnsi="Times New Roman" w:cs="Times New Roman"/>
          <w:b/>
          <w:bCs/>
          <w:i/>
          <w:iCs/>
          <w:sz w:val="20"/>
          <w:szCs w:val="20"/>
          <w:lang w:eastAsia="en-US"/>
        </w:rPr>
        <w:lastRenderedPageBreak/>
        <w:t>Compared to dynamic/flexible TDD with small packet size, larger performance gain for DL and UL UPT over legacy TDD can be obtained.</w:t>
      </w:r>
    </w:p>
    <w:p w14:paraId="0A86B772" w14:textId="77777777" w:rsidR="0085011B" w:rsidRPr="00BA24C4" w:rsidRDefault="0085011B" w:rsidP="006A7E02">
      <w:pPr>
        <w:overflowPunct w:val="0"/>
        <w:autoSpaceDE w:val="0"/>
        <w:autoSpaceDN w:val="0"/>
        <w:adjustRightInd w:val="0"/>
        <w:spacing w:beforeLines="50" w:before="120" w:afterLines="50" w:after="120"/>
        <w:contextualSpacing/>
        <w:jc w:val="both"/>
        <w:textAlignment w:val="baseline"/>
        <w:rPr>
          <w:b/>
          <w:i/>
          <w:sz w:val="20"/>
          <w:szCs w:val="20"/>
        </w:rPr>
      </w:pPr>
    </w:p>
    <w:p w14:paraId="213CCF0B" w14:textId="719F2B3E" w:rsidR="006E584D" w:rsidRPr="00BA24C4" w:rsidRDefault="0085011B" w:rsidP="00BA24C4">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_Ref102059445 \h  \* MERGEFORMAT </w:instrText>
      </w:r>
      <w:r w:rsidRPr="00BA24C4">
        <w:rPr>
          <w:b/>
          <w:i/>
          <w:sz w:val="20"/>
          <w:szCs w:val="20"/>
        </w:rPr>
      </w:r>
      <w:r w:rsidRPr="00BA24C4">
        <w:rPr>
          <w:b/>
          <w:i/>
          <w:sz w:val="20"/>
          <w:szCs w:val="20"/>
        </w:rPr>
        <w:fldChar w:fldCharType="separate"/>
      </w:r>
      <w:r w:rsidRPr="00BA24C4">
        <w:rPr>
          <w:b/>
          <w:i/>
          <w:sz w:val="20"/>
          <w:szCs w:val="20"/>
        </w:rPr>
        <w:t>Proposal 1: For SBFD and dynamic TDD evaluation, system-level simulation assumptions in TR 38.828 can be used as a starting point.</w:t>
      </w:r>
      <w:r w:rsidRPr="00BA24C4">
        <w:rPr>
          <w:b/>
          <w:i/>
          <w:sz w:val="20"/>
          <w:szCs w:val="20"/>
        </w:rPr>
        <w:fldChar w:fldCharType="end"/>
      </w:r>
    </w:p>
    <w:p w14:paraId="7FB248E6" w14:textId="2FE87BC9" w:rsidR="006E584D" w:rsidRPr="00BA24C4" w:rsidRDefault="0085011B" w:rsidP="00BA24C4">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_Ref111189758 \h  \* MERGEFORMAT </w:instrText>
      </w:r>
      <w:r w:rsidRPr="00BA24C4">
        <w:rPr>
          <w:b/>
          <w:i/>
          <w:sz w:val="20"/>
          <w:szCs w:val="20"/>
        </w:rPr>
      </w:r>
      <w:r w:rsidRPr="00BA24C4">
        <w:rPr>
          <w:b/>
          <w:i/>
          <w:sz w:val="20"/>
          <w:szCs w:val="20"/>
        </w:rPr>
        <w:fldChar w:fldCharType="separate"/>
      </w:r>
      <w:r w:rsidR="000F4BB1" w:rsidRPr="000F4BB1">
        <w:rPr>
          <w:b/>
          <w:i/>
          <w:sz w:val="20"/>
          <w:szCs w:val="20"/>
        </w:rPr>
        <w:t>Proposal 2</w:t>
      </w:r>
      <w:r w:rsidR="000F4BB1" w:rsidRPr="000F4BB1">
        <w:rPr>
          <w:rFonts w:ascii="宋体" w:eastAsia="宋体" w:hAnsi="宋体" w:cs="宋体" w:hint="eastAsia"/>
          <w:b/>
          <w:i/>
          <w:sz w:val="20"/>
          <w:szCs w:val="20"/>
        </w:rPr>
        <w:t>：</w:t>
      </w:r>
      <w:r w:rsidR="000F4BB1" w:rsidRPr="000F4BB1">
        <w:rPr>
          <w:b/>
          <w:i/>
          <w:sz w:val="20"/>
          <w:szCs w:val="20"/>
        </w:rPr>
        <w:t>For</w:t>
      </w:r>
      <w:r w:rsidR="000F4BB1" w:rsidRPr="000F4BB1">
        <w:rPr>
          <w:b/>
          <w:bCs/>
          <w:i/>
          <w:iCs/>
          <w:sz w:val="20"/>
          <w:szCs w:val="20"/>
        </w:rPr>
        <w:t xml:space="preserve"> NR duplex evolution, system-level simulation assumptions and parameters in Table B-1 in Annex can be considered.</w:t>
      </w:r>
      <w:r w:rsidRPr="00BA24C4">
        <w:rPr>
          <w:b/>
          <w:i/>
          <w:sz w:val="20"/>
          <w:szCs w:val="20"/>
        </w:rPr>
        <w:fldChar w:fldCharType="end"/>
      </w:r>
    </w:p>
    <w:p w14:paraId="72B984A5" w14:textId="6A527079" w:rsidR="0085011B" w:rsidRPr="00BA24C4" w:rsidRDefault="0085011B" w:rsidP="00BA24C4">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_Ref111189759 \h  \* MERGEFORMAT </w:instrText>
      </w:r>
      <w:r w:rsidRPr="00BA24C4">
        <w:rPr>
          <w:b/>
          <w:i/>
          <w:sz w:val="20"/>
          <w:szCs w:val="20"/>
        </w:rPr>
      </w:r>
      <w:r w:rsidRPr="00BA24C4">
        <w:rPr>
          <w:b/>
          <w:i/>
          <w:sz w:val="20"/>
          <w:szCs w:val="20"/>
        </w:rPr>
        <w:fldChar w:fldCharType="separate"/>
      </w:r>
      <w:r w:rsidR="000F4BB1" w:rsidRPr="000F4BB1">
        <w:rPr>
          <w:rFonts w:eastAsiaTheme="minorEastAsia"/>
          <w:b/>
          <w:i/>
          <w:sz w:val="20"/>
          <w:szCs w:val="20"/>
          <w:lang w:eastAsia="zh-CN"/>
        </w:rPr>
        <w:t>Proposal 3: For SBFD Deployment Case 4, at least consider the following scenarios for evaluation from RAN1 perspective:</w:t>
      </w:r>
      <w:r w:rsidRPr="00BA24C4">
        <w:rPr>
          <w:b/>
          <w:i/>
          <w:sz w:val="20"/>
          <w:szCs w:val="20"/>
        </w:rPr>
        <w:fldChar w:fldCharType="end"/>
      </w:r>
    </w:p>
    <w:p w14:paraId="595A6598" w14:textId="7B0777DD" w:rsidR="0085011B" w:rsidRPr="0085011B" w:rsidRDefault="0085011B" w:rsidP="006A7E02">
      <w:pPr>
        <w:pStyle w:val="afa"/>
        <w:numPr>
          <w:ilvl w:val="0"/>
          <w:numId w:val="30"/>
        </w:numPr>
        <w:spacing w:beforeLines="50" w:before="120" w:afterLines="50" w:after="120"/>
        <w:ind w:firstLineChars="0"/>
        <w:rPr>
          <w:rFonts w:ascii="Times New Roman" w:eastAsiaTheme="minorEastAsia" w:hAnsi="Times New Roman" w:cs="Times New Roman"/>
          <w:b/>
          <w:bCs/>
          <w:i/>
          <w:iCs/>
          <w:sz w:val="20"/>
          <w:szCs w:val="20"/>
        </w:rPr>
      </w:pPr>
      <w:r w:rsidRPr="0085011B">
        <w:rPr>
          <w:rFonts w:ascii="Times New Roman" w:eastAsiaTheme="minorEastAsia" w:hAnsi="Times New Roman" w:cs="Times New Roman"/>
          <w:b/>
          <w:bCs/>
          <w:i/>
          <w:iCs/>
          <w:sz w:val="20"/>
          <w:szCs w:val="20"/>
        </w:rPr>
        <w:t>80% indoor</w:t>
      </w:r>
      <w:r w:rsidR="00724F57">
        <w:rPr>
          <w:rFonts w:ascii="Times New Roman" w:eastAsiaTheme="minorEastAsia" w:hAnsi="Times New Roman" w:cs="Times New Roman"/>
          <w:b/>
          <w:bCs/>
          <w:i/>
          <w:iCs/>
          <w:sz w:val="20"/>
          <w:szCs w:val="20"/>
        </w:rPr>
        <w:t xml:space="preserve"> </w:t>
      </w:r>
      <w:r w:rsidR="00724F57" w:rsidRPr="0085011B">
        <w:rPr>
          <w:rFonts w:ascii="Times New Roman" w:eastAsiaTheme="minorEastAsia" w:hAnsi="Times New Roman" w:cs="Times New Roman"/>
          <w:b/>
          <w:bCs/>
          <w:i/>
          <w:iCs/>
          <w:sz w:val="20"/>
          <w:szCs w:val="20"/>
        </w:rPr>
        <w:t>UEs</w:t>
      </w:r>
      <w:r w:rsidRPr="0085011B">
        <w:rPr>
          <w:rFonts w:ascii="Times New Roman" w:eastAsiaTheme="minorEastAsia" w:hAnsi="Times New Roman" w:cs="Times New Roman"/>
          <w:b/>
          <w:bCs/>
          <w:i/>
          <w:iCs/>
          <w:sz w:val="20"/>
          <w:szCs w:val="20"/>
        </w:rPr>
        <w:t xml:space="preserve"> and 20%</w:t>
      </w:r>
      <w:r w:rsidRPr="0085011B" w:rsidDel="00724F57">
        <w:rPr>
          <w:rFonts w:ascii="Times New Roman" w:eastAsiaTheme="minorEastAsia" w:hAnsi="Times New Roman" w:cs="Times New Roman"/>
          <w:b/>
          <w:bCs/>
          <w:i/>
          <w:iCs/>
          <w:sz w:val="20"/>
          <w:szCs w:val="20"/>
        </w:rPr>
        <w:t xml:space="preserve"> </w:t>
      </w:r>
      <w:r w:rsidRPr="0085011B">
        <w:rPr>
          <w:rFonts w:ascii="Times New Roman" w:eastAsiaTheme="minorEastAsia" w:hAnsi="Times New Roman" w:cs="Times New Roman"/>
          <w:b/>
          <w:bCs/>
          <w:i/>
          <w:iCs/>
          <w:sz w:val="20"/>
          <w:szCs w:val="20"/>
        </w:rPr>
        <w:t xml:space="preserve">outdoor </w:t>
      </w:r>
      <w:r w:rsidR="00724F57" w:rsidRPr="0085011B">
        <w:rPr>
          <w:rFonts w:ascii="Times New Roman" w:eastAsiaTheme="minorEastAsia" w:hAnsi="Times New Roman" w:cs="Times New Roman"/>
          <w:b/>
          <w:bCs/>
          <w:i/>
          <w:iCs/>
          <w:sz w:val="20"/>
          <w:szCs w:val="20"/>
        </w:rPr>
        <w:t xml:space="preserve">UEs </w:t>
      </w:r>
      <w:r w:rsidRPr="0085011B">
        <w:rPr>
          <w:rFonts w:ascii="Times New Roman" w:eastAsiaTheme="minorEastAsia" w:hAnsi="Times New Roman" w:cs="Times New Roman"/>
          <w:b/>
          <w:bCs/>
          <w:i/>
          <w:iCs/>
          <w:sz w:val="20"/>
          <w:szCs w:val="20"/>
        </w:rPr>
        <w:t>in Urban Macro and Dense Urban Macro layer</w:t>
      </w:r>
    </w:p>
    <w:p w14:paraId="7BF858F3" w14:textId="06F0DF95" w:rsidR="0085011B" w:rsidRPr="0085011B" w:rsidRDefault="00724F57" w:rsidP="006A7E02">
      <w:pPr>
        <w:pStyle w:val="afa"/>
        <w:numPr>
          <w:ilvl w:val="0"/>
          <w:numId w:val="30"/>
        </w:numPr>
        <w:spacing w:beforeLines="50" w:before="120" w:afterLines="50" w:after="120"/>
        <w:ind w:firstLineChars="0"/>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t>T</w:t>
      </w:r>
      <w:r w:rsidR="0085011B" w:rsidRPr="0085011B">
        <w:rPr>
          <w:rFonts w:ascii="Times New Roman" w:eastAsiaTheme="minorEastAsia" w:hAnsi="Times New Roman" w:cs="Times New Roman"/>
          <w:b/>
          <w:bCs/>
          <w:i/>
          <w:iCs/>
          <w:sz w:val="20"/>
          <w:szCs w:val="20"/>
        </w:rPr>
        <w:t>he grid shift is 100% between two operators</w:t>
      </w:r>
    </w:p>
    <w:p w14:paraId="156B8858" w14:textId="17EDC013" w:rsidR="0085011B" w:rsidRPr="00BC33E1" w:rsidRDefault="0085011B" w:rsidP="00BC33E1">
      <w:pPr>
        <w:pStyle w:val="afa"/>
        <w:numPr>
          <w:ilvl w:val="0"/>
          <w:numId w:val="30"/>
        </w:numPr>
        <w:spacing w:beforeLines="50" w:before="120" w:afterLines="50" w:after="120"/>
        <w:ind w:firstLineChars="0"/>
        <w:rPr>
          <w:b/>
          <w:i/>
          <w:sz w:val="20"/>
          <w:szCs w:val="20"/>
        </w:rPr>
      </w:pPr>
      <w:r w:rsidRPr="0085011B">
        <w:rPr>
          <w:rFonts w:ascii="Times New Roman" w:eastAsiaTheme="minorEastAsia" w:hAnsi="Times New Roman" w:cs="Times New Roman"/>
          <w:b/>
          <w:bCs/>
          <w:i/>
          <w:iCs/>
          <w:sz w:val="20"/>
          <w:szCs w:val="20"/>
        </w:rPr>
        <w:t xml:space="preserve">Indoor Hotspot can also </w:t>
      </w:r>
      <w:r w:rsidR="00724F57" w:rsidRPr="0085011B">
        <w:rPr>
          <w:rFonts w:ascii="Times New Roman" w:eastAsiaTheme="minorEastAsia" w:hAnsi="Times New Roman" w:cs="Times New Roman"/>
          <w:b/>
          <w:bCs/>
          <w:i/>
          <w:iCs/>
          <w:sz w:val="20"/>
          <w:szCs w:val="20"/>
        </w:rPr>
        <w:t xml:space="preserve">be </w:t>
      </w:r>
      <w:r w:rsidRPr="0085011B">
        <w:rPr>
          <w:rFonts w:ascii="Times New Roman" w:eastAsiaTheme="minorEastAsia" w:hAnsi="Times New Roman" w:cs="Times New Roman"/>
          <w:b/>
          <w:bCs/>
          <w:i/>
          <w:iCs/>
          <w:sz w:val="20"/>
          <w:szCs w:val="20"/>
        </w:rPr>
        <w:t>considered for FR1 and FR2.</w:t>
      </w:r>
    </w:p>
    <w:p w14:paraId="2384CC96" w14:textId="13E62ED3" w:rsidR="006E584D" w:rsidRPr="00BA24C4" w:rsidRDefault="0085011B" w:rsidP="00BA24C4">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_Ref102059459 \h  \* MERGEFORMAT </w:instrText>
      </w:r>
      <w:r w:rsidRPr="00BA24C4">
        <w:rPr>
          <w:b/>
          <w:i/>
          <w:sz w:val="20"/>
          <w:szCs w:val="20"/>
        </w:rPr>
      </w:r>
      <w:r w:rsidRPr="00BA24C4">
        <w:rPr>
          <w:b/>
          <w:i/>
          <w:sz w:val="20"/>
          <w:szCs w:val="20"/>
        </w:rPr>
        <w:fldChar w:fldCharType="separate"/>
      </w:r>
      <w:r w:rsidR="000F4BB1" w:rsidRPr="000F4BB1">
        <w:rPr>
          <w:b/>
          <w:i/>
          <w:sz w:val="20"/>
          <w:szCs w:val="20"/>
        </w:rPr>
        <w:t>Proposal 4: For NR duplex evolution, traffic configuration in Table 1 can be considered as the starting point.</w:t>
      </w:r>
      <w:r w:rsidRPr="00BA24C4">
        <w:rPr>
          <w:b/>
          <w:i/>
          <w:sz w:val="20"/>
          <w:szCs w:val="20"/>
        </w:rPr>
        <w:fldChar w:fldCharType="end"/>
      </w:r>
    </w:p>
    <w:p w14:paraId="51C6BDEB" w14:textId="18DDA4BC" w:rsidR="006E584D" w:rsidRPr="00BA24C4" w:rsidRDefault="0085011B" w:rsidP="00BA24C4">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_Ref111189762 \h  \* MERGEFORMAT </w:instrText>
      </w:r>
      <w:r w:rsidRPr="00BA24C4">
        <w:rPr>
          <w:b/>
          <w:i/>
          <w:sz w:val="20"/>
          <w:szCs w:val="20"/>
        </w:rPr>
      </w:r>
      <w:r w:rsidRPr="00BA24C4">
        <w:rPr>
          <w:b/>
          <w:i/>
          <w:sz w:val="20"/>
          <w:szCs w:val="20"/>
        </w:rPr>
        <w:fldChar w:fldCharType="separate"/>
      </w:r>
      <w:r w:rsidR="000F4BB1" w:rsidRPr="000F4BB1">
        <w:rPr>
          <w:b/>
          <w:i/>
          <w:sz w:val="20"/>
          <w:szCs w:val="20"/>
        </w:rPr>
        <w:t xml:space="preserve">Proposal 5: For NR duplex evolution, the LOS probability formula of gNB-to-UE for gNB-to-gNB and UE-to-UE channel model can be reused at least for </w:t>
      </w:r>
      <w:r w:rsidR="000F4BB1" w:rsidRPr="000F4BB1">
        <w:rPr>
          <w:b/>
          <w:bCs/>
          <w:i/>
          <w:iCs/>
          <w:sz w:val="20"/>
          <w:szCs w:val="20"/>
        </w:rPr>
        <w:t>InH</w:t>
      </w:r>
      <w:r w:rsidR="000F4BB1" w:rsidRPr="000F4BB1">
        <w:rPr>
          <w:b/>
          <w:i/>
          <w:sz w:val="20"/>
          <w:szCs w:val="20"/>
        </w:rPr>
        <w:t xml:space="preserve"> scenario.</w:t>
      </w:r>
      <w:r w:rsidRPr="00BA24C4">
        <w:rPr>
          <w:b/>
          <w:i/>
          <w:sz w:val="20"/>
          <w:szCs w:val="20"/>
        </w:rPr>
        <w:fldChar w:fldCharType="end"/>
      </w:r>
    </w:p>
    <w:p w14:paraId="68E7FDE8" w14:textId="5CDBA2CF" w:rsidR="0085011B" w:rsidRPr="00BA24C4" w:rsidRDefault="0085011B" w:rsidP="00BA24C4">
      <w:pPr>
        <w:overflowPunct w:val="0"/>
        <w:autoSpaceDE w:val="0"/>
        <w:autoSpaceDN w:val="0"/>
        <w:adjustRightInd w:val="0"/>
        <w:spacing w:beforeLines="50" w:before="120" w:afterLines="50" w:after="120"/>
        <w:contextualSpacing/>
        <w:jc w:val="both"/>
        <w:textAlignment w:val="baseline"/>
        <w:rPr>
          <w:b/>
          <w:i/>
          <w:sz w:val="20"/>
          <w:szCs w:val="20"/>
        </w:rPr>
      </w:pPr>
      <w:r w:rsidRPr="00BA24C4">
        <w:rPr>
          <w:b/>
          <w:i/>
          <w:sz w:val="20"/>
          <w:szCs w:val="20"/>
        </w:rPr>
        <w:fldChar w:fldCharType="begin"/>
      </w:r>
      <w:r w:rsidRPr="00BA24C4">
        <w:rPr>
          <w:b/>
          <w:i/>
          <w:sz w:val="20"/>
          <w:szCs w:val="20"/>
        </w:rPr>
        <w:instrText xml:space="preserve"> REF _Ref111189764 \h  \* MERGEFORMAT </w:instrText>
      </w:r>
      <w:r w:rsidRPr="00BA24C4">
        <w:rPr>
          <w:b/>
          <w:i/>
          <w:sz w:val="20"/>
          <w:szCs w:val="20"/>
        </w:rPr>
      </w:r>
      <w:r w:rsidRPr="00BA24C4">
        <w:rPr>
          <w:b/>
          <w:i/>
          <w:sz w:val="20"/>
          <w:szCs w:val="20"/>
        </w:rPr>
        <w:fldChar w:fldCharType="separate"/>
      </w:r>
      <w:r w:rsidR="000F4BB1" w:rsidRPr="000F4BB1">
        <w:rPr>
          <w:b/>
          <w:i/>
          <w:sz w:val="20"/>
          <w:szCs w:val="20"/>
        </w:rPr>
        <w:t>Proposal 6: For evaluation of dynamic/flexible TDD, consider the following scenarios for evaluation:</w:t>
      </w:r>
      <w:r w:rsidRPr="00BA24C4">
        <w:rPr>
          <w:b/>
          <w:i/>
          <w:sz w:val="20"/>
          <w:szCs w:val="20"/>
        </w:rPr>
        <w:fldChar w:fldCharType="end"/>
      </w:r>
    </w:p>
    <w:p w14:paraId="78467FE5" w14:textId="77777777" w:rsidR="0085011B" w:rsidRPr="008D39BE" w:rsidRDefault="0085011B" w:rsidP="00BA24C4">
      <w:pPr>
        <w:pStyle w:val="afa"/>
        <w:widowControl w:val="0"/>
        <w:numPr>
          <w:ilvl w:val="0"/>
          <w:numId w:val="29"/>
        </w:numPr>
        <w:spacing w:beforeLines="50" w:before="120" w:afterLines="50" w:after="120"/>
        <w:ind w:firstLineChars="0"/>
        <w:jc w:val="both"/>
        <w:rPr>
          <w:rFonts w:ascii="Times New Roman" w:hAnsi="Times New Roman" w:cs="Times New Roman"/>
          <w:b/>
          <w:i/>
          <w:sz w:val="20"/>
          <w:szCs w:val="20"/>
          <w:lang w:eastAsia="en-US"/>
        </w:rPr>
      </w:pPr>
      <w:r w:rsidRPr="008D39BE">
        <w:rPr>
          <w:rFonts w:ascii="Times New Roman" w:hAnsi="Times New Roman" w:cs="Times New Roman"/>
          <w:b/>
          <w:bCs/>
          <w:i/>
          <w:iCs/>
          <w:sz w:val="20"/>
          <w:szCs w:val="20"/>
        </w:rPr>
        <w:t>Indoor office with TDD UL/DL configuration</w:t>
      </w:r>
      <w:r w:rsidRPr="008D39BE" w:rsidDel="002936BC">
        <w:rPr>
          <w:rFonts w:ascii="Times New Roman" w:hAnsi="Times New Roman" w:cs="Times New Roman"/>
          <w:b/>
          <w:bCs/>
          <w:i/>
          <w:iCs/>
          <w:sz w:val="20"/>
          <w:szCs w:val="20"/>
        </w:rPr>
        <w:t xml:space="preserve"> </w:t>
      </w:r>
      <w:r w:rsidRPr="008D39BE">
        <w:rPr>
          <w:rFonts w:ascii="Times New Roman" w:hAnsi="Times New Roman" w:cs="Times New Roman"/>
          <w:b/>
          <w:bCs/>
          <w:i/>
          <w:iCs/>
          <w:sz w:val="20"/>
          <w:szCs w:val="20"/>
        </w:rPr>
        <w:t xml:space="preserve">that can be updated per [X] slot(s). </w:t>
      </w:r>
    </w:p>
    <w:p w14:paraId="43A55A9E" w14:textId="77777777" w:rsidR="0085011B" w:rsidRPr="008D39BE" w:rsidRDefault="0085011B" w:rsidP="00BA24C4">
      <w:pPr>
        <w:pStyle w:val="afa"/>
        <w:widowControl w:val="0"/>
        <w:numPr>
          <w:ilvl w:val="1"/>
          <w:numId w:val="29"/>
        </w:numPr>
        <w:spacing w:beforeLines="50" w:before="120" w:afterLines="50" w:after="120"/>
        <w:ind w:firstLineChars="0"/>
        <w:jc w:val="both"/>
        <w:rPr>
          <w:rFonts w:ascii="Times New Roman" w:hAnsi="Times New Roman" w:cs="Times New Roman"/>
          <w:b/>
          <w:i/>
          <w:sz w:val="20"/>
          <w:szCs w:val="20"/>
          <w:lang w:eastAsia="en-US"/>
        </w:rPr>
      </w:pPr>
      <w:r w:rsidRPr="008D39BE">
        <w:rPr>
          <w:rFonts w:ascii="Times New Roman" w:hAnsi="Times New Roman" w:cs="Times New Roman"/>
          <w:b/>
          <w:i/>
          <w:sz w:val="20"/>
          <w:szCs w:val="20"/>
        </w:rPr>
        <w:t>where X</w:t>
      </w:r>
      <w:r w:rsidRPr="00BA24C4">
        <w:rPr>
          <w:rFonts w:ascii="Times New Roman" w:hAnsi="Times New Roman" w:cs="Times New Roman" w:hint="eastAsia"/>
          <w:b/>
          <w:i/>
          <w:sz w:val="20"/>
          <w:szCs w:val="20"/>
        </w:rPr>
        <w:t>≥</w:t>
      </w:r>
      <w:r w:rsidRPr="008D39BE">
        <w:rPr>
          <w:rFonts w:ascii="Times New Roman" w:hAnsi="Times New Roman" w:cs="Times New Roman"/>
          <w:b/>
          <w:i/>
          <w:sz w:val="20"/>
          <w:szCs w:val="20"/>
        </w:rPr>
        <w:t>1, and can be reported by companies.</w:t>
      </w:r>
    </w:p>
    <w:p w14:paraId="1287949D" w14:textId="3E82E956" w:rsidR="0085011B" w:rsidRPr="00115D26" w:rsidRDefault="0085011B" w:rsidP="00115D26">
      <w:pPr>
        <w:pStyle w:val="afa"/>
        <w:widowControl w:val="0"/>
        <w:numPr>
          <w:ilvl w:val="0"/>
          <w:numId w:val="29"/>
        </w:numPr>
        <w:spacing w:beforeLines="50" w:before="120" w:afterLines="50" w:after="120"/>
        <w:ind w:firstLineChars="0"/>
        <w:jc w:val="both"/>
      </w:pPr>
      <w:r w:rsidRPr="00115D26">
        <w:rPr>
          <w:rFonts w:ascii="Times New Roman" w:hAnsi="Times New Roman" w:cs="Times New Roman"/>
          <w:b/>
          <w:bCs/>
          <w:i/>
          <w:iCs/>
          <w:sz w:val="20"/>
          <w:szCs w:val="20"/>
        </w:rPr>
        <w:t xml:space="preserve">HetNet with Urban Macro and Indoor office deployed in the same carrier or adjacent carriers, where Macro gNBs use DL dominant </w:t>
      </w:r>
      <w:r w:rsidR="00D25949" w:rsidRPr="00115D26">
        <w:rPr>
          <w:rFonts w:ascii="Times New Roman" w:hAnsi="Times New Roman" w:cs="Times New Roman"/>
          <w:b/>
          <w:bCs/>
          <w:i/>
          <w:iCs/>
          <w:sz w:val="20"/>
          <w:szCs w:val="20"/>
        </w:rPr>
        <w:t>semi-</w:t>
      </w:r>
      <w:r w:rsidRPr="00115D26">
        <w:rPr>
          <w:rFonts w:ascii="Times New Roman" w:hAnsi="Times New Roman" w:cs="Times New Roman"/>
          <w:b/>
          <w:bCs/>
          <w:i/>
          <w:iCs/>
          <w:sz w:val="20"/>
          <w:szCs w:val="20"/>
        </w:rPr>
        <w:t xml:space="preserve">static TDD UL/DL configuration and Indoor gNBs use </w:t>
      </w:r>
      <w:r w:rsidR="00974739" w:rsidRPr="00974739">
        <w:rPr>
          <w:rFonts w:ascii="Times New Roman" w:hAnsi="Times New Roman" w:cs="Times New Roman"/>
          <w:b/>
          <w:bCs/>
          <w:i/>
          <w:iCs/>
          <w:sz w:val="20"/>
          <w:szCs w:val="20"/>
        </w:rPr>
        <w:t>dynamic TDD UL/DL assignment</w:t>
      </w:r>
      <w:r w:rsidRPr="00115D26">
        <w:rPr>
          <w:rFonts w:ascii="Times New Roman" w:hAnsi="Times New Roman" w:cs="Times New Roman"/>
          <w:b/>
          <w:bCs/>
          <w:i/>
          <w:iCs/>
          <w:sz w:val="20"/>
          <w:szCs w:val="20"/>
        </w:rPr>
        <w:t>.</w:t>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fr-FR" w:eastAsia="zh-CN"/>
        </w:rPr>
      </w:pPr>
      <w:r w:rsidRPr="009E1AC8">
        <w:rPr>
          <w:rFonts w:ascii="Times New Roman" w:eastAsia="宋体" w:hAnsi="Times New Roman" w:cs="Times New Roman"/>
          <w:b w:val="0"/>
          <w:bCs w:val="0"/>
          <w:kern w:val="0"/>
          <w:sz w:val="36"/>
          <w:szCs w:val="36"/>
          <w:lang w:val="fr-FR" w:eastAsia="zh-CN"/>
        </w:rPr>
        <w:t>Reference</w:t>
      </w:r>
      <w:r w:rsidR="00750473" w:rsidRPr="009E1AC8">
        <w:rPr>
          <w:rFonts w:ascii="Times New Roman" w:eastAsia="宋体" w:hAnsi="Times New Roman" w:cs="Times New Roman"/>
          <w:b w:val="0"/>
          <w:bCs w:val="0"/>
          <w:kern w:val="0"/>
          <w:sz w:val="36"/>
          <w:szCs w:val="36"/>
          <w:lang w:val="fr-FR" w:eastAsia="zh-CN"/>
        </w:rPr>
        <w:t>s</w:t>
      </w:r>
    </w:p>
    <w:p w14:paraId="049DB97C" w14:textId="619E658F" w:rsidR="00237B1C" w:rsidRPr="00C60892" w:rsidRDefault="006C1312">
      <w:pPr>
        <w:pStyle w:val="a0"/>
        <w:numPr>
          <w:ilvl w:val="0"/>
          <w:numId w:val="5"/>
        </w:numPr>
        <w:rPr>
          <w:rFonts w:ascii="Times New Roman" w:hAnsi="Times New Roman"/>
        </w:rPr>
      </w:pPr>
      <w:bookmarkStart w:id="28" w:name="_Hlk82180016"/>
      <w:bookmarkEnd w:id="0"/>
      <w:bookmarkEnd w:id="1"/>
      <w:r w:rsidRPr="00420CD1">
        <w:rPr>
          <w:lang w:eastAsia="zh-CN"/>
        </w:rPr>
        <w:t xml:space="preserve">3GPP RAN1 </w:t>
      </w:r>
      <w:r>
        <w:rPr>
          <w:lang w:eastAsia="zh-CN"/>
        </w:rPr>
        <w:t>109</w:t>
      </w:r>
      <w:r w:rsidRPr="00420CD1">
        <w:rPr>
          <w:lang w:eastAsia="zh-CN"/>
        </w:rPr>
        <w:t>-e meeting, chairman’s notes.</w:t>
      </w:r>
      <w:bookmarkStart w:id="29" w:name="_GoBack"/>
      <w:bookmarkEnd w:id="28"/>
      <w:bookmarkEnd w:id="29"/>
    </w:p>
    <w:p w14:paraId="5D72EB59" w14:textId="382C0FFD" w:rsidR="00F12BFE" w:rsidRPr="004132FA" w:rsidRDefault="00776D17">
      <w:pPr>
        <w:pStyle w:val="a0"/>
        <w:numPr>
          <w:ilvl w:val="0"/>
          <w:numId w:val="5"/>
        </w:numPr>
        <w:rPr>
          <w:rFonts w:ascii="Times New Roman" w:hAnsi="Times New Roman"/>
        </w:rPr>
      </w:pPr>
      <w:r w:rsidRPr="005D55E8">
        <w:t xml:space="preserve">3GPP TR </w:t>
      </w:r>
      <w:r>
        <w:t>38</w:t>
      </w:r>
      <w:r w:rsidRPr="005D55E8">
        <w:t>.</w:t>
      </w:r>
      <w:r>
        <w:t>8</w:t>
      </w:r>
      <w:r w:rsidRPr="005D55E8">
        <w:t>28 V16.</w:t>
      </w:r>
      <w:r>
        <w:t>1</w:t>
      </w:r>
      <w:r w:rsidRPr="005D55E8">
        <w:t>.0, 20</w:t>
      </w:r>
      <w:r>
        <w:t>19</w:t>
      </w:r>
      <w:r w:rsidRPr="005D55E8">
        <w:t>-0</w:t>
      </w:r>
      <w:r>
        <w:t>9</w:t>
      </w:r>
      <w:r w:rsidRPr="005D55E8">
        <w:t xml:space="preserve">, </w:t>
      </w:r>
      <w:r>
        <w:t>Cross Link Interference (CLI) handling and</w:t>
      </w:r>
      <w:r w:rsidRPr="23B6C610">
        <w:rPr>
          <w:rFonts w:eastAsiaTheme="minorEastAsia"/>
          <w:lang w:eastAsia="zh-CN"/>
        </w:rPr>
        <w:t xml:space="preserve"> </w:t>
      </w:r>
      <w:r>
        <w:t>Remote Interference Management (RIM) for NR</w:t>
      </w:r>
    </w:p>
    <w:p w14:paraId="613E5208" w14:textId="75DF5932" w:rsidR="00263BB1" w:rsidRDefault="00263BB1" w:rsidP="00263BB1">
      <w:pPr>
        <w:pStyle w:val="1"/>
        <w:keepLines/>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F12BFE">
        <w:rPr>
          <w:rFonts w:ascii="Times New Roman" w:hAnsi="Times New Roman" w:cs="Times New Roman"/>
          <w:b w:val="0"/>
          <w:bCs w:val="0"/>
          <w:kern w:val="0"/>
          <w:sz w:val="36"/>
          <w:szCs w:val="36"/>
          <w:lang w:val="en-GB" w:eastAsia="en-GB"/>
        </w:rPr>
        <w:t>Annex</w:t>
      </w:r>
      <w:r>
        <w:rPr>
          <w:rFonts w:ascii="Times New Roman" w:hAnsi="Times New Roman" w:cs="Times New Roman"/>
          <w:b w:val="0"/>
          <w:bCs w:val="0"/>
          <w:kern w:val="0"/>
          <w:sz w:val="36"/>
          <w:szCs w:val="36"/>
          <w:lang w:val="en-GB" w:eastAsia="en-GB"/>
        </w:rPr>
        <w:t xml:space="preserve"> A</w:t>
      </w:r>
      <w:r w:rsidR="00CF4803">
        <w:rPr>
          <w:rFonts w:ascii="Times New Roman" w:hAnsi="Times New Roman" w:cs="Times New Roman"/>
          <w:b w:val="0"/>
          <w:bCs w:val="0"/>
          <w:kern w:val="0"/>
          <w:sz w:val="36"/>
          <w:szCs w:val="36"/>
          <w:lang w:val="en-GB" w:eastAsia="en-GB"/>
        </w:rPr>
        <w:t xml:space="preserve"> – Agreements in RAN1 #109-e</w:t>
      </w:r>
    </w:p>
    <w:p w14:paraId="2EB62061"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1C04F5F8" w14:textId="77777777" w:rsidR="00263BB1" w:rsidRPr="007575F1" w:rsidRDefault="00263BB1" w:rsidP="00263BB1">
      <w:pPr>
        <w:jc w:val="both"/>
        <w:rPr>
          <w:rFonts w:ascii="Times" w:eastAsia="Batang" w:hAnsi="Times"/>
          <w:bCs/>
          <w:iCs/>
          <w:sz w:val="20"/>
          <w:lang w:val="en-GB"/>
        </w:rPr>
      </w:pPr>
      <w:r w:rsidRPr="007575F1">
        <w:rPr>
          <w:rFonts w:ascii="Times" w:eastAsia="Batang" w:hAnsi="Times" w:hint="eastAsia"/>
          <w:bCs/>
          <w:iCs/>
          <w:sz w:val="20"/>
          <w:lang w:val="en-GB"/>
        </w:rPr>
        <w:t>F</w:t>
      </w:r>
      <w:r w:rsidRPr="007575F1">
        <w:rPr>
          <w:rFonts w:ascii="Times" w:eastAsia="Batang" w:hAnsi="Times"/>
          <w:bCs/>
          <w:iCs/>
          <w:sz w:val="20"/>
          <w:lang w:val="en-GB"/>
        </w:rPr>
        <w:t>or discussion purpose for evaluation, define the following deployment cases for SBFD:</w:t>
      </w:r>
    </w:p>
    <w:p w14:paraId="055CDE93" w14:textId="77777777" w:rsidR="00263BB1" w:rsidRPr="007575F1" w:rsidRDefault="00263BB1" w:rsidP="00263BB1">
      <w:pPr>
        <w:numPr>
          <w:ilvl w:val="0"/>
          <w:numId w:val="14"/>
        </w:numPr>
        <w:ind w:hanging="357"/>
        <w:jc w:val="both"/>
        <w:rPr>
          <w:rFonts w:ascii="Times" w:eastAsia="Batang" w:hAnsi="Times"/>
          <w:bCs/>
          <w:iCs/>
          <w:sz w:val="20"/>
          <w:lang w:val="en-GB" w:eastAsia="x-none"/>
        </w:rPr>
      </w:pPr>
      <w:r w:rsidRPr="007575F1">
        <w:rPr>
          <w:rFonts w:ascii="Times" w:eastAsia="Batang" w:hAnsi="Times"/>
          <w:bCs/>
          <w:iCs/>
          <w:sz w:val="20"/>
          <w:lang w:val="en-GB" w:eastAsia="x-none"/>
        </w:rPr>
        <w:t>Deployment Case 1 (Non-coexistence case with single SBFD subband configuration): One single operator using one single carrier is considered. All the cells belonging to the operator use SBFD operation with the same SBFD subband configuration.</w:t>
      </w:r>
    </w:p>
    <w:p w14:paraId="56D358B6" w14:textId="77777777" w:rsidR="00263BB1" w:rsidRPr="007575F1" w:rsidRDefault="00263BB1" w:rsidP="00263BB1">
      <w:pPr>
        <w:numPr>
          <w:ilvl w:val="0"/>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04FF1783" w14:textId="77777777" w:rsidR="00263BB1" w:rsidRPr="007575F1" w:rsidRDefault="00263BB1" w:rsidP="00263BB1">
      <w:pPr>
        <w:numPr>
          <w:ilvl w:val="0"/>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Deployment Case 3 (</w:t>
      </w:r>
      <w:r w:rsidRPr="007575F1">
        <w:rPr>
          <w:rFonts w:ascii="Times" w:eastAsia="Batang" w:hAnsi="Times" w:hint="eastAsia"/>
          <w:bCs/>
          <w:iCs/>
          <w:sz w:val="20"/>
          <w:lang w:val="en-GB" w:eastAsia="x-none"/>
        </w:rPr>
        <w:t>C</w:t>
      </w:r>
      <w:r w:rsidRPr="007575F1">
        <w:rPr>
          <w:rFonts w:ascii="Times" w:eastAsia="Batang" w:hAnsi="Times"/>
          <w:bCs/>
          <w:iCs/>
          <w:sz w:val="20"/>
          <w:lang w:val="en-GB" w:eastAsia="x-none"/>
        </w:rPr>
        <w:t>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4935A474" w14:textId="77777777" w:rsidR="00263BB1" w:rsidRPr="007575F1" w:rsidRDefault="00263BB1" w:rsidP="00263BB1">
      <w:pPr>
        <w:numPr>
          <w:ilvl w:val="1"/>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 xml:space="preserve">Deployment Case 3-1: Only 1-layer is considered </w:t>
      </w:r>
    </w:p>
    <w:p w14:paraId="29F2C1E5" w14:textId="77777777" w:rsidR="00263BB1" w:rsidRPr="007575F1" w:rsidRDefault="00263BB1" w:rsidP="00263BB1">
      <w:pPr>
        <w:numPr>
          <w:ilvl w:val="1"/>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Deployment Case 3-2: 2-layer is considered</w:t>
      </w:r>
    </w:p>
    <w:p w14:paraId="61053A2B" w14:textId="77777777" w:rsidR="00263BB1" w:rsidRPr="007575F1" w:rsidRDefault="00263BB1" w:rsidP="00263BB1">
      <w:pPr>
        <w:numPr>
          <w:ilvl w:val="0"/>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Deployment Case 4 (</w:t>
      </w:r>
      <w:r w:rsidRPr="007575F1">
        <w:rPr>
          <w:rFonts w:ascii="Times" w:eastAsia="Batang" w:hAnsi="Times" w:hint="eastAsia"/>
          <w:bCs/>
          <w:iCs/>
          <w:sz w:val="20"/>
          <w:lang w:val="en-GB" w:eastAsia="x-none"/>
        </w:rPr>
        <w:t>A</w:t>
      </w:r>
      <w:r w:rsidRPr="007575F1">
        <w:rPr>
          <w:rFonts w:ascii="Times" w:eastAsia="Batang" w:hAnsi="Times"/>
          <w:bCs/>
          <w:iCs/>
          <w:sz w:val="20"/>
          <w:lang w:val="en-GB" w:eastAsia="x-none"/>
        </w:rPr>
        <w:t>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20956481" w14:textId="77777777" w:rsidR="00263BB1" w:rsidRPr="007575F1" w:rsidRDefault="00263BB1" w:rsidP="00263BB1">
      <w:pPr>
        <w:jc w:val="both"/>
        <w:rPr>
          <w:rFonts w:ascii="Times" w:eastAsia="Batang" w:hAnsi="Times"/>
          <w:bCs/>
          <w:iCs/>
          <w:sz w:val="20"/>
          <w:lang w:val="en-GB"/>
        </w:rPr>
      </w:pPr>
      <w:r w:rsidRPr="007575F1">
        <w:rPr>
          <w:rFonts w:ascii="Times" w:eastAsia="Batang" w:hAnsi="Times"/>
          <w:bCs/>
          <w:iCs/>
          <w:sz w:val="20"/>
          <w:lang w:val="en-GB"/>
        </w:rPr>
        <w:t>Note: This definition has no intention to preclude any potential solutions for SBFD in AI9.3.2</w:t>
      </w:r>
    </w:p>
    <w:p w14:paraId="1E3D7D63" w14:textId="77777777" w:rsidR="00263BB1" w:rsidRPr="007575F1" w:rsidRDefault="00263BB1" w:rsidP="00263BB1">
      <w:pPr>
        <w:jc w:val="both"/>
        <w:rPr>
          <w:rFonts w:ascii="Times" w:eastAsia="Batang" w:hAnsi="Times"/>
          <w:bCs/>
          <w:iCs/>
          <w:sz w:val="20"/>
          <w:highlight w:val="yellow"/>
          <w:lang w:val="en-GB"/>
        </w:rPr>
      </w:pPr>
      <w:r w:rsidRPr="007575F1">
        <w:rPr>
          <w:rFonts w:ascii="Times" w:eastAsia="Batang" w:hAnsi="Times"/>
          <w:bCs/>
          <w:iCs/>
          <w:sz w:val="20"/>
          <w:lang w:val="en-GB"/>
        </w:rPr>
        <w:t>Note: SBFD subband configuration is from gNB perspective.</w:t>
      </w:r>
    </w:p>
    <w:p w14:paraId="37FFEE3F" w14:textId="77777777" w:rsidR="00263BB1" w:rsidRPr="007575F1" w:rsidRDefault="00263BB1" w:rsidP="00263BB1">
      <w:pPr>
        <w:jc w:val="both"/>
        <w:rPr>
          <w:rFonts w:ascii="Times" w:eastAsia="Batang" w:hAnsi="Times"/>
          <w:sz w:val="20"/>
          <w:lang w:val="en-GB" w:eastAsia="ko-KR"/>
        </w:rPr>
      </w:pPr>
    </w:p>
    <w:p w14:paraId="7063B1F6"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3BAF2AB8" w14:textId="77777777" w:rsidR="00263BB1" w:rsidRPr="007575F1" w:rsidRDefault="00263BB1" w:rsidP="00263BB1">
      <w:pPr>
        <w:jc w:val="both"/>
        <w:rPr>
          <w:rFonts w:ascii="Times" w:eastAsia="Batang" w:hAnsi="Times"/>
          <w:bCs/>
          <w:iCs/>
          <w:sz w:val="20"/>
          <w:lang w:val="en-GB"/>
        </w:rPr>
      </w:pPr>
      <w:r w:rsidRPr="007575F1">
        <w:rPr>
          <w:rFonts w:ascii="Times" w:eastAsia="Batang" w:hAnsi="Times" w:hint="eastAsia"/>
          <w:bCs/>
          <w:iCs/>
          <w:sz w:val="20"/>
          <w:lang w:val="en-GB"/>
        </w:rPr>
        <w:t>F</w:t>
      </w:r>
      <w:r w:rsidRPr="007575F1">
        <w:rPr>
          <w:rFonts w:ascii="Times" w:eastAsia="Batang" w:hAnsi="Times"/>
          <w:bCs/>
          <w:iCs/>
          <w:sz w:val="20"/>
          <w:lang w:val="en-GB"/>
        </w:rPr>
        <w:t>or SBFD Deployment Case 1, at least consider the following scenarios for evaluation:</w:t>
      </w:r>
    </w:p>
    <w:p w14:paraId="4A06B487" w14:textId="77777777" w:rsidR="00263BB1" w:rsidRPr="007575F1" w:rsidRDefault="00263BB1" w:rsidP="00263BB1">
      <w:pPr>
        <w:numPr>
          <w:ilvl w:val="0"/>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For FR1,</w:t>
      </w:r>
    </w:p>
    <w:p w14:paraId="7E487728"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lastRenderedPageBreak/>
        <w:t>Indoor office (use Indoor office defined in TR38.802/TR38.901 as starting point)</w:t>
      </w:r>
    </w:p>
    <w:p w14:paraId="3D102AC0"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Urban macro (use Urban macro defined in TR38.802/TR38.901 as starting point)</w:t>
      </w:r>
    </w:p>
    <w:p w14:paraId="3044CCE9" w14:textId="77777777" w:rsidR="00263BB1" w:rsidRPr="007575F1" w:rsidRDefault="00263BB1" w:rsidP="00263BB1">
      <w:pPr>
        <w:numPr>
          <w:ilvl w:val="2"/>
          <w:numId w:val="16"/>
        </w:numPr>
        <w:jc w:val="both"/>
        <w:rPr>
          <w:rFonts w:ascii="Times" w:eastAsia="Batang" w:hAnsi="Times"/>
          <w:bCs/>
          <w:iCs/>
          <w:sz w:val="20"/>
          <w:lang w:val="en-GB" w:eastAsia="x-none"/>
        </w:rPr>
      </w:pPr>
      <w:r w:rsidRPr="007575F1">
        <w:rPr>
          <w:rFonts w:ascii="Times" w:eastAsia="Batang" w:hAnsi="Times"/>
          <w:bCs/>
          <w:iCs/>
          <w:sz w:val="20"/>
          <w:lang w:val="en-GB" w:eastAsia="x-none"/>
        </w:rPr>
        <w:t>FFS: UE outdoor/indoor proportion, clustering, etc</w:t>
      </w:r>
    </w:p>
    <w:p w14:paraId="5A75D338"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Optional: Dense Urban with 1-layer or 2-layer (use Dense Urban defined in TR38.802/TR38.901 as starting point)</w:t>
      </w:r>
    </w:p>
    <w:p w14:paraId="7534FD9B"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hint="eastAsia"/>
          <w:bCs/>
          <w:iCs/>
          <w:sz w:val="20"/>
          <w:lang w:val="en-GB" w:eastAsia="x-none"/>
        </w:rPr>
        <w:t>F</w:t>
      </w:r>
      <w:r w:rsidRPr="007575F1">
        <w:rPr>
          <w:rFonts w:ascii="Times" w:eastAsia="Batang" w:hAnsi="Times"/>
          <w:bCs/>
          <w:iCs/>
          <w:sz w:val="20"/>
          <w:lang w:val="en-GB" w:eastAsia="x-none"/>
        </w:rPr>
        <w:t>FS: Rural</w:t>
      </w:r>
    </w:p>
    <w:p w14:paraId="0CF22397" w14:textId="77777777" w:rsidR="00263BB1" w:rsidRPr="007575F1" w:rsidRDefault="00263BB1" w:rsidP="00263BB1">
      <w:pPr>
        <w:numPr>
          <w:ilvl w:val="0"/>
          <w:numId w:val="14"/>
        </w:numPr>
        <w:jc w:val="both"/>
        <w:rPr>
          <w:rFonts w:ascii="Times" w:eastAsia="Batang" w:hAnsi="Times"/>
          <w:bCs/>
          <w:iCs/>
          <w:sz w:val="20"/>
          <w:lang w:val="en-GB" w:eastAsia="x-none"/>
        </w:rPr>
      </w:pPr>
      <w:r w:rsidRPr="007575F1">
        <w:rPr>
          <w:rFonts w:ascii="Times" w:eastAsia="Batang" w:hAnsi="Times"/>
          <w:bCs/>
          <w:iCs/>
          <w:sz w:val="20"/>
          <w:lang w:val="en-GB" w:eastAsia="x-none"/>
        </w:rPr>
        <w:t>For FR2-1,</w:t>
      </w:r>
    </w:p>
    <w:p w14:paraId="404C0A22"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Indoor office (use Indoor office defined in TR38.802/TR38.901 as starting point)</w:t>
      </w:r>
    </w:p>
    <w:p w14:paraId="402D8F9F"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Dense Urban Macro layer (use Dense Urban defined in TR38.802 as starting point)</w:t>
      </w:r>
    </w:p>
    <w:p w14:paraId="2EEB955D" w14:textId="77777777" w:rsidR="00263BB1" w:rsidRPr="007575F1" w:rsidRDefault="00263BB1" w:rsidP="00263BB1">
      <w:pPr>
        <w:numPr>
          <w:ilvl w:val="2"/>
          <w:numId w:val="16"/>
        </w:numPr>
        <w:jc w:val="both"/>
        <w:rPr>
          <w:rFonts w:ascii="Times" w:eastAsia="Batang" w:hAnsi="Times"/>
          <w:bCs/>
          <w:iCs/>
          <w:sz w:val="20"/>
          <w:lang w:val="en-GB" w:eastAsia="x-none"/>
        </w:rPr>
      </w:pPr>
      <w:r w:rsidRPr="007575F1">
        <w:rPr>
          <w:rFonts w:ascii="Times" w:eastAsia="Batang" w:hAnsi="Times"/>
          <w:bCs/>
          <w:iCs/>
          <w:sz w:val="20"/>
          <w:lang w:val="en-GB" w:eastAsia="x-none"/>
        </w:rPr>
        <w:t>FFS: UE outdoor/indoor proportion, clustering, etc</w:t>
      </w:r>
    </w:p>
    <w:p w14:paraId="1ECDD905"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Optional: Dense Urban micro (use Dense Urban micro defined in TR38.802/TR38.901 as starting point)</w:t>
      </w:r>
    </w:p>
    <w:p w14:paraId="5A0B4C30"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FFS: Whether FR2-2 is considered or not in Rel-18.</w:t>
      </w:r>
    </w:p>
    <w:p w14:paraId="7E76B031" w14:textId="77777777" w:rsidR="00263BB1" w:rsidRDefault="00263BB1" w:rsidP="00263BB1">
      <w:pPr>
        <w:jc w:val="both"/>
        <w:rPr>
          <w:rFonts w:ascii="Times" w:eastAsia="Batang" w:hAnsi="Times"/>
          <w:bCs/>
          <w:iCs/>
          <w:sz w:val="20"/>
          <w:lang w:val="en-GB"/>
        </w:rPr>
      </w:pPr>
      <w:r w:rsidRPr="007575F1">
        <w:rPr>
          <w:rFonts w:ascii="Times" w:eastAsia="Batang" w:hAnsi="Times" w:hint="eastAsia"/>
          <w:bCs/>
          <w:iCs/>
          <w:sz w:val="20"/>
          <w:lang w:val="en-GB"/>
        </w:rPr>
        <w:t>N</w:t>
      </w:r>
      <w:r w:rsidRPr="007575F1">
        <w:rPr>
          <w:rFonts w:ascii="Times" w:eastAsia="Batang" w:hAnsi="Times"/>
          <w:bCs/>
          <w:iCs/>
          <w:sz w:val="20"/>
          <w:lang w:val="en-GB"/>
        </w:rPr>
        <w:t xml:space="preserve">ote: For optional scenarios, they can be captured in TR and it is up to each company to provide the results. The results can be </w:t>
      </w:r>
      <w:r w:rsidRPr="007575F1">
        <w:rPr>
          <w:rFonts w:ascii="Times" w:eastAsia="Malgun Gothic" w:hAnsi="Times"/>
          <w:bCs/>
          <w:sz w:val="20"/>
          <w:lang w:val="en-GB"/>
        </w:rPr>
        <w:t>used to draw conclusion/recommendation d</w:t>
      </w:r>
      <w:r w:rsidRPr="007575F1">
        <w:rPr>
          <w:rFonts w:ascii="Times" w:eastAsia="Batang" w:hAnsi="Times"/>
          <w:bCs/>
          <w:iCs/>
          <w:sz w:val="20"/>
          <w:lang w:val="en-GB"/>
        </w:rPr>
        <w:t>epending on the number of companies providing the results</w:t>
      </w:r>
      <w:r w:rsidRPr="007575F1">
        <w:rPr>
          <w:rFonts w:ascii="Times" w:eastAsia="Malgun Gothic" w:hAnsi="Times"/>
          <w:bCs/>
          <w:sz w:val="20"/>
          <w:lang w:val="en-GB"/>
        </w:rPr>
        <w:t>.</w:t>
      </w:r>
    </w:p>
    <w:p w14:paraId="2A523114" w14:textId="77777777" w:rsidR="00263BB1" w:rsidRPr="007575F1" w:rsidRDefault="00263BB1" w:rsidP="00263BB1">
      <w:pPr>
        <w:jc w:val="both"/>
        <w:rPr>
          <w:rFonts w:ascii="Times" w:eastAsia="Batang" w:hAnsi="Times"/>
          <w:bCs/>
          <w:iCs/>
          <w:sz w:val="20"/>
          <w:lang w:val="en-GB"/>
        </w:rPr>
      </w:pPr>
    </w:p>
    <w:p w14:paraId="2E3187AF"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3D2F1FFD" w14:textId="77777777" w:rsidR="00263BB1" w:rsidRPr="007575F1" w:rsidRDefault="00263BB1" w:rsidP="00263BB1">
      <w:pPr>
        <w:jc w:val="both"/>
        <w:rPr>
          <w:rFonts w:ascii="Times" w:eastAsia="Batang" w:hAnsi="Times"/>
          <w:sz w:val="20"/>
          <w:lang w:val="en-GB"/>
        </w:rPr>
      </w:pPr>
      <w:r w:rsidRPr="007575F1">
        <w:rPr>
          <w:rFonts w:ascii="Times" w:eastAsia="Batang" w:hAnsi="Times"/>
          <w:sz w:val="20"/>
          <w:lang w:val="en-GB"/>
        </w:rPr>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Pr="007575F1">
        <w:rPr>
          <w:rFonts w:ascii="Times" w:eastAsia="Batang" w:hAnsi="Times"/>
          <w:sz w:val="20"/>
          <w:lang w:val="en-GB"/>
        </w:rPr>
        <w:t xml:space="preserve">,  can be defined as the ratio of the total power transmitted by gNB across all transmit chains on a frequency unit </w:t>
      </w:r>
      <w:r w:rsidRPr="007575F1">
        <w:rPr>
          <w:rFonts w:ascii="Times" w:eastAsia="Batang" w:hAnsi="Times"/>
          <w:i/>
          <w:iCs/>
          <w:sz w:val="20"/>
          <w:lang w:val="en-GB"/>
        </w:rPr>
        <w:t>m</w:t>
      </w:r>
      <w:r w:rsidRPr="007575F1">
        <w:rPr>
          <w:rFonts w:ascii="Times" w:eastAsia="Batang" w:hAnsi="Times"/>
          <w:sz w:val="20"/>
          <w:lang w:val="en-GB"/>
        </w:rPr>
        <w:t xml:space="preserve"> (e.g., subband/RB/subcarrier </w:t>
      </w:r>
      <w:r w:rsidRPr="007575F1">
        <w:rPr>
          <w:rFonts w:ascii="Times" w:eastAsia="Batang" w:hAnsi="Times"/>
          <w:i/>
          <w:iCs/>
          <w:sz w:val="20"/>
          <w:lang w:val="en-GB"/>
        </w:rPr>
        <w:t>m</w:t>
      </w:r>
      <w:r w:rsidRPr="007575F1">
        <w:rPr>
          <w:rFonts w:ascii="Times" w:eastAsia="Batang" w:hAnsi="Times"/>
          <w:sz w:val="20"/>
          <w:lang w:val="en-GB"/>
        </w:rPr>
        <w:t xml:space="preserve">) in a SBFD carrier to the residual self-interference received by the same gNB on a single receiver chain on a different frequency unit </w:t>
      </w:r>
      <w:r w:rsidRPr="007575F1">
        <w:rPr>
          <w:rFonts w:ascii="Times" w:eastAsia="Batang" w:hAnsi="Times"/>
          <w:i/>
          <w:iCs/>
          <w:sz w:val="20"/>
          <w:lang w:val="en-GB"/>
        </w:rPr>
        <w:t xml:space="preserve">n </w:t>
      </w:r>
      <w:r w:rsidRPr="007575F1">
        <w:rPr>
          <w:rFonts w:ascii="Times" w:eastAsia="Batang" w:hAnsi="Times"/>
          <w:sz w:val="20"/>
          <w:lang w:val="en-GB"/>
        </w:rPr>
        <w:t xml:space="preserve">(e.g., another subband/RB/subcarrier </w:t>
      </w:r>
      <w:r w:rsidRPr="007575F1">
        <w:rPr>
          <w:rFonts w:ascii="Times" w:eastAsia="Batang" w:hAnsi="Times"/>
          <w:i/>
          <w:iCs/>
          <w:sz w:val="20"/>
          <w:lang w:val="en-GB"/>
        </w:rPr>
        <w:t>n</w:t>
      </w:r>
      <w:r w:rsidRPr="007575F1">
        <w:rPr>
          <w:rFonts w:ascii="Times" w:eastAsia="Batang" w:hAnsi="Times"/>
          <w:sz w:val="20"/>
          <w:lang w:val="en-GB"/>
        </w:rPr>
        <w:t>) in the same SBFD carrier.</w:t>
      </w:r>
    </w:p>
    <w:p w14:paraId="53EAF777"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FFS: Model for link level simulations and relevant questions to ask RAN4</w:t>
      </w:r>
    </w:p>
    <w:p w14:paraId="78245FCD"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hint="eastAsia"/>
          <w:sz w:val="20"/>
          <w:lang w:val="en-GB" w:eastAsia="x-none"/>
        </w:rPr>
        <w:t>F</w:t>
      </w:r>
      <w:r w:rsidRPr="007575F1">
        <w:rPr>
          <w:rFonts w:ascii="Times" w:eastAsia="Batang" w:hAnsi="Times"/>
          <w:sz w:val="20"/>
          <w:lang w:val="en-GB" w:eastAsia="x-none"/>
        </w:rPr>
        <w:t xml:space="preserve">FS: details of gNB self-interference modelling using RSI in SLS. As one example based on per-RB-RSI, the </w:t>
      </w:r>
      <w:r w:rsidRPr="007575F1">
        <w:rPr>
          <w:rFonts w:ascii="Times" w:eastAsia="Batang" w:hAnsi="Times" w:hint="eastAsia"/>
          <w:sz w:val="20"/>
          <w:lang w:val="en-GB" w:eastAsia="x-none"/>
        </w:rPr>
        <w:t>g</w:t>
      </w:r>
      <w:r w:rsidRPr="007575F1">
        <w:rPr>
          <w:rFonts w:ascii="Times" w:eastAsia="Batang" w:hAnsi="Times"/>
          <w:sz w:val="20"/>
          <w:lang w:val="en-GB" w:eastAsia="x-none"/>
        </w:rPr>
        <w:t xml:space="preserve">NB self-interference on a single receiver chain at UL RB </w:t>
      </w:r>
      <w:r w:rsidRPr="007575F1">
        <w:rPr>
          <w:rFonts w:ascii="Times" w:eastAsia="Batang" w:hAnsi="Times"/>
          <w:i/>
          <w:iCs/>
          <w:sz w:val="20"/>
          <w:lang w:val="en-GB" w:eastAsia="x-none"/>
        </w:rPr>
        <w:t>n</w:t>
      </w:r>
      <w:r w:rsidRPr="007575F1">
        <w:rPr>
          <w:rFonts w:ascii="Times" w:eastAsia="Batang" w:hAnsi="Times"/>
          <w:sz w:val="20"/>
          <w:lang w:val="en-GB" w:eastAsia="x-none"/>
        </w:rPr>
        <w:t xml:space="preserve"> can be modelled as</w:t>
      </w:r>
    </w:p>
    <w:p w14:paraId="267C37EE" w14:textId="77777777" w:rsidR="00263BB1" w:rsidRPr="007575F1" w:rsidRDefault="00985B0F" w:rsidP="00263BB1">
      <w:pPr>
        <w:numPr>
          <w:ilvl w:val="1"/>
          <w:numId w:val="15"/>
        </w:numPr>
        <w:jc w:val="both"/>
        <w:rPr>
          <w:rFonts w:ascii="Times" w:eastAsia="Batang" w:hAnsi="Times"/>
          <w:sz w:val="20"/>
          <w:lang w:val="en-GB" w:eastAsia="x-none"/>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263BB1" w:rsidRPr="007575F1">
        <w:rPr>
          <w:rFonts w:ascii="Times" w:eastAsia="Batang" w:hAnsi="Times" w:hint="eastAsia"/>
          <w:sz w:val="20"/>
          <w:lang w:val="de-DE" w:eastAsia="x-none"/>
        </w:rPr>
        <w:t>,</w:t>
      </w:r>
      <w:r w:rsidR="00263BB1" w:rsidRPr="007575F1">
        <w:rPr>
          <w:rFonts w:ascii="Times" w:eastAsia="Batang" w:hAnsi="Times"/>
          <w:sz w:val="20"/>
          <w:lang w:val="de-DE" w:eastAsia="x-none"/>
        </w:rPr>
        <w:t xml:space="preserve"> wherein,</w:t>
      </w:r>
    </w:p>
    <w:p w14:paraId="067A7411" w14:textId="77777777" w:rsidR="00263BB1" w:rsidRPr="007575F1" w:rsidRDefault="00263BB1" w:rsidP="00263BB1">
      <w:pPr>
        <w:numPr>
          <w:ilvl w:val="1"/>
          <w:numId w:val="15"/>
        </w:numPr>
        <w:jc w:val="both"/>
        <w:rPr>
          <w:rFonts w:ascii="Times" w:eastAsia="Batang" w:hAnsi="Times"/>
          <w:sz w:val="20"/>
          <w:lang w:val="en-GB" w:eastAsia="x-none"/>
        </w:rPr>
      </w:pPr>
      <m:oMath>
        <m:r>
          <w:rPr>
            <w:rFonts w:ascii="Cambria Math" w:hAnsi="Cambria Math" w:hint="eastAsia"/>
          </w:rPr>
          <m:t>dB</m:t>
        </m:r>
        <m:r>
          <w:rPr>
            <w:rFonts w:ascii="Cambria Math" w:hAnsi="Cambria Math"/>
          </w:rPr>
          <m:t>m</m:t>
        </m:r>
        <m:d>
          <m:dPr>
            <m:ctrlPr>
              <w:rPr>
                <w:rFonts w:ascii="Cambria Math" w:hAnsi="Cambria Math"/>
                <w:i/>
                <w:iCs/>
                <w:szCs w:val="20"/>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m:t>
        </m:r>
        <m:r>
          <w:rPr>
            <w:rFonts w:ascii="Cambria Math" w:hAnsi="Cambria Math" w:hint="eastAsia"/>
          </w:rPr>
          <m:t>dB</m:t>
        </m:r>
        <m:d>
          <m:dPr>
            <m:ctrlPr>
              <w:rPr>
                <w:rFonts w:ascii="Cambria Math" w:hAnsi="Cambria Math"/>
                <w:i/>
                <w:iCs/>
                <w:szCs w:val="20"/>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22C3520C" w14:textId="77777777" w:rsidR="00263BB1" w:rsidRPr="007575F1" w:rsidRDefault="00985B0F" w:rsidP="00263BB1">
      <w:pPr>
        <w:numPr>
          <w:ilvl w:val="1"/>
          <w:numId w:val="15"/>
        </w:numPr>
        <w:jc w:val="both"/>
        <w:rPr>
          <w:rFonts w:ascii="Times" w:eastAsia="Batang" w:hAnsi="Times"/>
          <w:sz w:val="20"/>
          <w:lang w:val="en-GB" w:eastAsia="x-none"/>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263BB1" w:rsidRPr="007575F1">
        <w:rPr>
          <w:rFonts w:ascii="Times" w:eastAsia="Batang" w:hAnsi="Times" w:hint="eastAsia"/>
          <w:sz w:val="20"/>
          <w:lang w:val="en-GB" w:eastAsia="x-none"/>
        </w:rPr>
        <w:t>i</w:t>
      </w:r>
      <w:r w:rsidR="00263BB1" w:rsidRPr="007575F1">
        <w:rPr>
          <w:rFonts w:ascii="Times" w:eastAsia="Batang" w:hAnsi="Times"/>
          <w:sz w:val="20"/>
          <w:lang w:val="en-GB" w:eastAsia="x-none"/>
        </w:rPr>
        <w:t xml:space="preserve">s the </w:t>
      </w:r>
      <w:r w:rsidR="00263BB1" w:rsidRPr="007575F1">
        <w:rPr>
          <w:rFonts w:ascii="Times" w:eastAsia="Batang" w:hAnsi="Times" w:hint="eastAsia"/>
          <w:sz w:val="20"/>
          <w:lang w:val="en-GB" w:eastAsia="x-none"/>
        </w:rPr>
        <w:t>g</w:t>
      </w:r>
      <w:r w:rsidR="00263BB1" w:rsidRPr="007575F1">
        <w:rPr>
          <w:rFonts w:ascii="Times" w:eastAsia="Batang" w:hAnsi="Times"/>
          <w:sz w:val="20"/>
          <w:lang w:val="en-GB" w:eastAsia="x-none"/>
        </w:rPr>
        <w:t xml:space="preserve">NB self-interference on a single receiver chain at UL RB </w:t>
      </w:r>
      <w:r w:rsidR="00263BB1" w:rsidRPr="007575F1">
        <w:rPr>
          <w:rFonts w:ascii="Times" w:eastAsia="Batang" w:hAnsi="Times"/>
          <w:i/>
          <w:iCs/>
          <w:sz w:val="20"/>
          <w:lang w:val="en-GB" w:eastAsia="x-none"/>
        </w:rPr>
        <w:t xml:space="preserve">n </w:t>
      </w:r>
      <w:r w:rsidR="00263BB1" w:rsidRPr="007575F1">
        <w:rPr>
          <w:rFonts w:ascii="Times" w:eastAsia="Batang" w:hAnsi="Times"/>
          <w:sz w:val="20"/>
          <w:lang w:val="en-GB" w:eastAsia="x-none"/>
        </w:rPr>
        <w:t xml:space="preserve">caused by DL transmission on DL RB </w:t>
      </w:r>
      <w:r w:rsidR="00263BB1" w:rsidRPr="007575F1">
        <w:rPr>
          <w:rFonts w:ascii="Times" w:eastAsia="Batang" w:hAnsi="Times"/>
          <w:i/>
          <w:iCs/>
          <w:sz w:val="20"/>
          <w:lang w:val="en-GB" w:eastAsia="x-none"/>
        </w:rPr>
        <w:t>m.</w:t>
      </w:r>
    </w:p>
    <w:p w14:paraId="3A2F4DBB"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hint="eastAsia"/>
          <w:i/>
          <w:iCs/>
          <w:sz w:val="20"/>
          <w:lang w:val="en-GB" w:eastAsia="x-none"/>
        </w:rPr>
        <w:t>m</w:t>
      </w:r>
      <w:r w:rsidRPr="007575F1">
        <w:rPr>
          <w:rFonts w:ascii="Times" w:eastAsia="Batang" w:hAnsi="Times"/>
          <w:i/>
          <w:iCs/>
          <w:sz w:val="20"/>
          <w:lang w:val="en-GB" w:eastAsia="x-none"/>
        </w:rPr>
        <w:t xml:space="preserve"> </w:t>
      </w:r>
      <w:r w:rsidRPr="007575F1">
        <w:rPr>
          <w:rFonts w:ascii="Times" w:eastAsia="Batang" w:hAnsi="Times"/>
          <w:sz w:val="20"/>
          <w:lang w:val="en-GB" w:eastAsia="x-none"/>
        </w:rPr>
        <w:t>is the DL RB index in DL subbands.</w:t>
      </w:r>
    </w:p>
    <w:p w14:paraId="43C5E1B0" w14:textId="77777777" w:rsidR="00263BB1" w:rsidRPr="007575F1" w:rsidRDefault="00985B0F" w:rsidP="00263BB1">
      <w:pPr>
        <w:numPr>
          <w:ilvl w:val="1"/>
          <w:numId w:val="15"/>
        </w:numPr>
        <w:jc w:val="both"/>
        <w:rPr>
          <w:rFonts w:ascii="Times" w:eastAsia="Batang" w:hAnsi="Times"/>
          <w:sz w:val="20"/>
          <w:lang w:val="en-GB" w:eastAsia="x-none"/>
        </w:rPr>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263BB1" w:rsidRPr="007575F1">
        <w:rPr>
          <w:rFonts w:ascii="Times" w:eastAsia="Batang" w:hAnsi="Times" w:hint="eastAsia"/>
          <w:i/>
          <w:iCs/>
          <w:sz w:val="20"/>
          <w:lang w:val="en-GB" w:eastAsia="x-none"/>
        </w:rPr>
        <w:t xml:space="preserve"> </w:t>
      </w:r>
      <w:r w:rsidR="00263BB1" w:rsidRPr="007575F1">
        <w:rPr>
          <w:rFonts w:ascii="Times" w:eastAsia="Batang" w:hAnsi="Times"/>
          <w:sz w:val="20"/>
          <w:lang w:val="en-GB" w:eastAsia="x-none"/>
        </w:rPr>
        <w:t xml:space="preserve">is gNB’s DL transmission power across all transmit chains at RB </w:t>
      </w:r>
      <w:r w:rsidR="00263BB1" w:rsidRPr="007575F1">
        <w:rPr>
          <w:rFonts w:ascii="Times" w:eastAsia="Batang" w:hAnsi="Times"/>
          <w:i/>
          <w:iCs/>
          <w:sz w:val="20"/>
          <w:lang w:val="en-GB" w:eastAsia="x-none"/>
        </w:rPr>
        <w:t>m</w:t>
      </w:r>
      <w:r w:rsidR="00263BB1" w:rsidRPr="007575F1">
        <w:rPr>
          <w:rFonts w:ascii="Times" w:eastAsia="Batang" w:hAnsi="Times"/>
          <w:sz w:val="20"/>
          <w:lang w:val="en-GB" w:eastAsia="x-none"/>
        </w:rPr>
        <w:t xml:space="preserve"> (in dBm).</w:t>
      </w:r>
    </w:p>
    <w:p w14:paraId="19700637" w14:textId="77777777" w:rsidR="00263BB1" w:rsidRPr="007575F1" w:rsidRDefault="00985B0F" w:rsidP="00263BB1">
      <w:pPr>
        <w:numPr>
          <w:ilvl w:val="1"/>
          <w:numId w:val="15"/>
        </w:numPr>
        <w:jc w:val="both"/>
        <w:rPr>
          <w:rFonts w:ascii="Times" w:eastAsia="Batang" w:hAnsi="Times"/>
          <w:sz w:val="20"/>
          <w:lang w:val="en-GB" w:eastAsia="x-none"/>
        </w:rPr>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263BB1" w:rsidRPr="007575F1">
        <w:rPr>
          <w:rFonts w:ascii="Times" w:eastAsia="Batang" w:hAnsi="Times" w:hint="eastAsia"/>
          <w:sz w:val="20"/>
          <w:lang w:val="en-GB" w:eastAsia="x-none"/>
        </w:rPr>
        <w:t xml:space="preserve"> </w:t>
      </w:r>
      <w:r w:rsidR="00263BB1" w:rsidRPr="007575F1">
        <w:rPr>
          <w:rFonts w:ascii="Times" w:eastAsia="Batang" w:hAnsi="Times"/>
          <w:sz w:val="20"/>
          <w:lang w:val="en-GB" w:eastAsia="x-none"/>
        </w:rPr>
        <w:t xml:space="preserve">is the per-RB-RSI. </w:t>
      </w:r>
    </w:p>
    <w:p w14:paraId="79AB2752"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FFS: consider a statistical clutter model based on statistics of clutter strength and AoA.</w:t>
      </w:r>
    </w:p>
    <w:p w14:paraId="36106F99"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The following should be asked to RAN4:</w:t>
      </w:r>
    </w:p>
    <w:p w14:paraId="2F960F55"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hint="eastAsia"/>
          <w:sz w:val="20"/>
          <w:lang w:val="en-GB" w:eastAsia="x-none"/>
        </w:rPr>
        <w:t>W</w:t>
      </w:r>
      <w:r w:rsidRPr="007575F1">
        <w:rPr>
          <w:rFonts w:ascii="Times" w:eastAsia="Batang" w:hAnsi="Times"/>
          <w:sz w:val="20"/>
          <w:lang w:val="en-GB" w:eastAsia="x-none"/>
        </w:rPr>
        <w:t xml:space="preserve">hat is the value range of RSI </w:t>
      </w:r>
      <m:oMath>
        <m:sSubSup>
          <m:sSubSupPr>
            <m:ctrlPr>
              <w:rPr>
                <w:rFonts w:ascii="Cambria Math" w:hAnsi="Cambria Math"/>
                <w:i/>
                <w:iCs/>
                <w:szCs w:val="20"/>
              </w:rPr>
            </m:ctrlPr>
          </m:sSubSupPr>
          <m:e>
            <m:r>
              <w:rPr>
                <w:rFonts w:ascii="Cambria Math" w:hAnsi="Cambria Math"/>
                <w:szCs w:val="20"/>
              </w:rPr>
              <m:t>α</m:t>
            </m:r>
          </m:e>
          <m:sub>
            <m:r>
              <w:rPr>
                <w:rFonts w:ascii="Cambria Math" w:hAnsi="Cambria Math"/>
                <w:szCs w:val="20"/>
              </w:rPr>
              <m:t>SI</m:t>
            </m:r>
          </m:sub>
          <m:sup>
            <m:r>
              <w:rPr>
                <w:rFonts w:ascii="Cambria Math" w:hAnsi="Cambria Math"/>
                <w:szCs w:val="20"/>
              </w:rPr>
              <m:t>(n,m)</m:t>
            </m:r>
          </m:sup>
        </m:sSubSup>
      </m:oMath>
      <w:r w:rsidRPr="007575F1">
        <w:rPr>
          <w:rFonts w:ascii="Times" w:eastAsia="Batang" w:hAnsi="Times" w:hint="eastAsia"/>
          <w:sz w:val="20"/>
          <w:lang w:val="en-GB" w:eastAsia="x-none"/>
        </w:rPr>
        <w:t xml:space="preserve"> </w:t>
      </w:r>
      <w:r w:rsidRPr="007575F1">
        <w:rPr>
          <w:rFonts w:ascii="Times" w:eastAsia="Batang" w:hAnsi="Times"/>
          <w:sz w:val="20"/>
          <w:lang w:val="en-GB" w:eastAsia="x-none"/>
        </w:rPr>
        <w:t>for each frequency range, and under what assumptions on the self-interference suppression means the value range of RSI is provided?</w:t>
      </w:r>
    </w:p>
    <w:p w14:paraId="2AD7060C" w14:textId="77777777" w:rsidR="00263BB1" w:rsidRPr="007575F1" w:rsidRDefault="00263BB1" w:rsidP="00263BB1">
      <w:pPr>
        <w:numPr>
          <w:ilvl w:val="2"/>
          <w:numId w:val="15"/>
        </w:numPr>
        <w:tabs>
          <w:tab w:val="left" w:pos="1560"/>
        </w:tabs>
        <w:jc w:val="both"/>
        <w:rPr>
          <w:rFonts w:ascii="Times" w:eastAsia="Batang" w:hAnsi="Times"/>
          <w:sz w:val="20"/>
          <w:lang w:val="en-GB" w:eastAsia="x-none"/>
        </w:rPr>
      </w:pPr>
      <w:r w:rsidRPr="007575F1">
        <w:rPr>
          <w:rFonts w:ascii="Times" w:eastAsia="Batang" w:hAnsi="Times"/>
          <w:sz w:val="20"/>
          <w:lang w:val="en-GB" w:eastAsia="x-none"/>
        </w:rPr>
        <w:t xml:space="preserve">RAN1 understands the RSI can be described per subband, per RB, or per subcarrier depending on the granularity of the frequency unit, and it is up to RAN4 to </w:t>
      </w:r>
      <w:r w:rsidRPr="007575F1">
        <w:rPr>
          <w:rFonts w:ascii="Times" w:eastAsia="Batang" w:hAnsi="Times" w:hint="eastAsia"/>
          <w:sz w:val="20"/>
          <w:lang w:val="en-GB" w:eastAsia="x-none"/>
        </w:rPr>
        <w:t>provide</w:t>
      </w:r>
      <w:r w:rsidRPr="007575F1">
        <w:rPr>
          <w:rFonts w:ascii="Times" w:eastAsia="Batang" w:hAnsi="Times"/>
          <w:sz w:val="20"/>
          <w:lang w:val="en-GB" w:eastAsia="x-none"/>
        </w:rPr>
        <w:t xml:space="preserve"> the RSI in which granularity.</w:t>
      </w:r>
    </w:p>
    <w:p w14:paraId="160FCFDB"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77A5C1B2" w14:textId="77777777" w:rsidR="00263BB1" w:rsidRPr="007575F1" w:rsidRDefault="00985B0F" w:rsidP="00263BB1">
      <w:pPr>
        <w:numPr>
          <w:ilvl w:val="2"/>
          <w:numId w:val="15"/>
        </w:numPr>
        <w:spacing w:after="160" w:line="259" w:lineRule="auto"/>
        <w:jc w:val="both"/>
        <w:rPr>
          <w:rFonts w:ascii="Times" w:eastAsia="Batang" w:hAnsi="Times"/>
          <w:iCs/>
          <w:sz w:val="20"/>
          <w:szCs w:val="20"/>
          <w:lang w:val="en-GB" w:eastAsia="x-none"/>
        </w:rPr>
      </w:pPr>
      <m:oMath>
        <m:sSubSup>
          <m:sSubSupPr>
            <m:ctrlPr>
              <w:rPr>
                <w:rFonts w:ascii="Cambria Math" w:hAnsi="Cambria Math"/>
                <w:i/>
                <w:iCs/>
                <w:szCs w:val="20"/>
              </w:rPr>
            </m:ctrlPr>
          </m:sSubSupPr>
          <m:e>
            <m:r>
              <w:rPr>
                <w:rFonts w:ascii="Cambria Math" w:hAnsi="Cambria Math"/>
                <w:szCs w:val="20"/>
              </w:rPr>
              <m:t>dB(α</m:t>
            </m:r>
          </m:e>
          <m:sub>
            <m:r>
              <w:rPr>
                <w:rFonts w:ascii="Cambria Math" w:hAnsi="Cambria Math"/>
                <w:szCs w:val="20"/>
              </w:rPr>
              <m:t>SI</m:t>
            </m:r>
          </m:sub>
          <m:sup>
            <m:r>
              <w:rPr>
                <w:rFonts w:ascii="Cambria Math" w:hAnsi="Cambria Math"/>
                <w:szCs w:val="20"/>
              </w:rPr>
              <m:t>(m,n)</m:t>
            </m:r>
          </m:sup>
        </m:sSubSup>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SI-spatial</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dB(α</m:t>
            </m:r>
          </m:e>
          <m:sub>
            <m:r>
              <w:rPr>
                <w:rFonts w:ascii="Cambria Math" w:hAnsi="Cambria Math"/>
                <w:szCs w:val="20"/>
              </w:rPr>
              <m:t xml:space="preserve">SI-frequency </m:t>
            </m:r>
          </m:sub>
          <m:sup>
            <m:r>
              <w:rPr>
                <w:rFonts w:ascii="Cambria Math" w:hAnsi="Cambria Math"/>
                <w:szCs w:val="20"/>
              </w:rPr>
              <m:t>(m,n)</m:t>
            </m:r>
          </m:sup>
        </m:sSubSup>
        <m:r>
          <w:rPr>
            <w:rFonts w:ascii="Cambria Math" w:hAnsi="Cambria Math"/>
            <w:szCs w:val="20"/>
          </w:rPr>
          <m:t>)+dB(</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SI-digtial</m:t>
            </m:r>
          </m:sub>
        </m:sSub>
        <m:r>
          <w:rPr>
            <w:rFonts w:ascii="Cambria Math" w:hAnsi="Cambria Math"/>
            <w:szCs w:val="20"/>
          </w:rPr>
          <m:t>)</m:t>
        </m:r>
      </m:oMath>
      <w:r w:rsidR="00263BB1" w:rsidRPr="007575F1">
        <w:rPr>
          <w:rFonts w:ascii="Times" w:eastAsia="Batang" w:hAnsi="Times" w:hint="eastAsia"/>
          <w:iCs/>
          <w:sz w:val="20"/>
          <w:szCs w:val="20"/>
          <w:lang w:val="en-GB" w:eastAsia="x-none"/>
        </w:rPr>
        <w:t xml:space="preserve"> </w:t>
      </w:r>
      <w:r w:rsidR="00263BB1" w:rsidRPr="007575F1">
        <w:rPr>
          <w:rFonts w:ascii="Times" w:eastAsia="Batang" w:hAnsi="Times"/>
          <w:iCs/>
          <w:sz w:val="20"/>
          <w:szCs w:val="20"/>
          <w:lang w:val="en-GB" w:eastAsia="x-none"/>
        </w:rPr>
        <w:t xml:space="preserve">+… </w:t>
      </w:r>
    </w:p>
    <w:p w14:paraId="2D04D243" w14:textId="77777777" w:rsidR="00263BB1" w:rsidRPr="007575F1" w:rsidRDefault="00985B0F" w:rsidP="00263BB1">
      <w:pPr>
        <w:numPr>
          <w:ilvl w:val="3"/>
          <w:numId w:val="15"/>
        </w:numPr>
        <w:tabs>
          <w:tab w:val="left" w:pos="1560"/>
        </w:tabs>
        <w:jc w:val="both"/>
        <w:rPr>
          <w:rFonts w:ascii="Times" w:eastAsia="Batang" w:hAnsi="Times"/>
          <w:sz w:val="20"/>
          <w:lang w:val="en-GB" w:eastAsia="x-none"/>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SI-spatial</m:t>
            </m:r>
          </m:sub>
        </m:sSub>
      </m:oMath>
      <w:r w:rsidR="00263BB1" w:rsidRPr="007575F1">
        <w:rPr>
          <w:rFonts w:ascii="Times" w:eastAsia="Batang" w:hAnsi="Times" w:hint="eastAsia"/>
          <w:sz w:val="20"/>
          <w:lang w:val="en-GB" w:eastAsia="x-none"/>
        </w:rPr>
        <w:t xml:space="preserve"> </w:t>
      </w:r>
      <w:r w:rsidR="00263BB1" w:rsidRPr="007575F1">
        <w:rPr>
          <w:rFonts w:ascii="Times" w:eastAsia="Batang" w:hAnsi="Times"/>
          <w:sz w:val="20"/>
          <w:lang w:val="en-GB" w:eastAsia="x-none"/>
        </w:rPr>
        <w:t>denotes the spatial isolation.</w:t>
      </w:r>
    </w:p>
    <w:p w14:paraId="2D030CEA" w14:textId="77777777" w:rsidR="00263BB1" w:rsidRPr="007575F1" w:rsidRDefault="00985B0F" w:rsidP="00263BB1">
      <w:pPr>
        <w:numPr>
          <w:ilvl w:val="3"/>
          <w:numId w:val="15"/>
        </w:numPr>
        <w:tabs>
          <w:tab w:val="left" w:pos="1560"/>
        </w:tabs>
        <w:jc w:val="both"/>
        <w:rPr>
          <w:rFonts w:ascii="Times" w:eastAsia="Batang" w:hAnsi="Times"/>
          <w:sz w:val="20"/>
          <w:lang w:val="en-GB" w:eastAsia="x-none"/>
        </w:rPr>
      </w:pPr>
      <m:oMath>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 xml:space="preserve">SI-frequency </m:t>
            </m:r>
          </m:sub>
          <m:sup>
            <m:r>
              <w:rPr>
                <w:rFonts w:ascii="Cambria Math" w:hAnsi="Cambria Math"/>
                <w:szCs w:val="20"/>
              </w:rPr>
              <m:t>(m,n)</m:t>
            </m:r>
          </m:sup>
        </m:sSubSup>
      </m:oMath>
      <w:r w:rsidR="00263BB1" w:rsidRPr="007575F1">
        <w:rPr>
          <w:rFonts w:ascii="Times" w:eastAsia="Batang" w:hAnsi="Times" w:hint="eastAsia"/>
          <w:sz w:val="20"/>
          <w:szCs w:val="20"/>
          <w:lang w:val="en-GB" w:eastAsia="x-none"/>
        </w:rPr>
        <w:t xml:space="preserve"> </w:t>
      </w:r>
      <w:r w:rsidR="00263BB1" w:rsidRPr="007575F1">
        <w:rPr>
          <w:rFonts w:ascii="Times" w:eastAsia="Batang" w:hAnsi="Times"/>
          <w:sz w:val="20"/>
          <w:szCs w:val="20"/>
          <w:lang w:val="en-GB" w:eastAsia="x-none"/>
        </w:rPr>
        <w:t>deno</w:t>
      </w:r>
      <w:r w:rsidR="00263BB1" w:rsidRPr="007575F1">
        <w:rPr>
          <w:rFonts w:ascii="Times" w:eastAsia="Batang" w:hAnsi="Times"/>
          <w:sz w:val="20"/>
          <w:lang w:val="en-GB" w:eastAsia="x-none"/>
        </w:rPr>
        <w:t xml:space="preserve">tes the suband frequency isolation between the Tx frequency unit </w:t>
      </w:r>
      <w:r w:rsidR="00263BB1" w:rsidRPr="007575F1">
        <w:rPr>
          <w:rFonts w:ascii="Times" w:eastAsia="Batang" w:hAnsi="Times"/>
          <w:i/>
          <w:sz w:val="20"/>
          <w:lang w:val="en-GB" w:eastAsia="x-none"/>
        </w:rPr>
        <w:t>m</w:t>
      </w:r>
      <w:r w:rsidR="00263BB1" w:rsidRPr="007575F1">
        <w:rPr>
          <w:rFonts w:ascii="Times" w:eastAsia="Batang" w:hAnsi="Times"/>
          <w:sz w:val="20"/>
          <w:lang w:val="en-GB" w:eastAsia="x-none"/>
        </w:rPr>
        <w:t xml:space="preserve"> and the Rx frequency unit </w:t>
      </w:r>
      <w:r w:rsidR="00263BB1" w:rsidRPr="007575F1">
        <w:rPr>
          <w:rFonts w:ascii="Times" w:eastAsia="Batang" w:hAnsi="Times"/>
          <w:i/>
          <w:sz w:val="20"/>
          <w:lang w:val="en-GB" w:eastAsia="x-none"/>
        </w:rPr>
        <w:t>n</w:t>
      </w:r>
      <w:r w:rsidR="00263BB1" w:rsidRPr="007575F1">
        <w:rPr>
          <w:rFonts w:ascii="Times" w:eastAsia="Batang" w:hAnsi="Times"/>
          <w:sz w:val="20"/>
          <w:lang w:val="en-GB" w:eastAsia="x-none"/>
        </w:rPr>
        <w:t>.</w:t>
      </w:r>
    </w:p>
    <w:p w14:paraId="691325CD" w14:textId="77777777" w:rsidR="00263BB1" w:rsidRPr="007575F1" w:rsidRDefault="00985B0F" w:rsidP="00263BB1">
      <w:pPr>
        <w:numPr>
          <w:ilvl w:val="3"/>
          <w:numId w:val="15"/>
        </w:numPr>
        <w:tabs>
          <w:tab w:val="left" w:pos="1560"/>
        </w:tabs>
        <w:jc w:val="both"/>
        <w:rPr>
          <w:rFonts w:ascii="Times" w:eastAsia="Batang" w:hAnsi="Times"/>
          <w:sz w:val="20"/>
          <w:lang w:val="en-GB" w:eastAsia="x-none"/>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oMath>
      <w:r w:rsidR="00263BB1" w:rsidRPr="007575F1">
        <w:rPr>
          <w:rFonts w:ascii="Times" w:eastAsia="Batang" w:hAnsi="Times" w:hint="eastAsia"/>
          <w:sz w:val="20"/>
          <w:lang w:val="en-GB" w:eastAsia="x-none"/>
        </w:rPr>
        <w:t xml:space="preserve"> </w:t>
      </w:r>
      <w:r w:rsidR="00263BB1" w:rsidRPr="007575F1">
        <w:rPr>
          <w:rFonts w:ascii="Times" w:eastAsia="Batang" w:hAnsi="Times"/>
          <w:sz w:val="20"/>
          <w:lang w:val="en-GB" w:eastAsia="x-none"/>
        </w:rPr>
        <w:t>denotes the beamform nulling or beam isolation.</w:t>
      </w:r>
    </w:p>
    <w:p w14:paraId="1E9E1D8A" w14:textId="77777777" w:rsidR="00263BB1" w:rsidRPr="007575F1" w:rsidRDefault="00985B0F" w:rsidP="00263BB1">
      <w:pPr>
        <w:numPr>
          <w:ilvl w:val="3"/>
          <w:numId w:val="15"/>
        </w:numPr>
        <w:tabs>
          <w:tab w:val="left" w:pos="1560"/>
        </w:tabs>
        <w:jc w:val="both"/>
        <w:rPr>
          <w:rFonts w:ascii="Times" w:eastAsia="Batang" w:hAnsi="Times"/>
          <w:sz w:val="20"/>
          <w:lang w:val="en-GB" w:eastAsia="x-none"/>
        </w:rPr>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SI-digtial</m:t>
            </m:r>
          </m:sub>
        </m:sSub>
      </m:oMath>
      <w:r w:rsidR="00263BB1" w:rsidRPr="007575F1">
        <w:rPr>
          <w:rFonts w:ascii="Times" w:eastAsia="Batang" w:hAnsi="Times" w:hint="eastAsia"/>
          <w:sz w:val="20"/>
          <w:lang w:val="en-GB" w:eastAsia="x-none"/>
        </w:rPr>
        <w:t xml:space="preserve"> </w:t>
      </w:r>
      <w:r w:rsidR="00263BB1" w:rsidRPr="007575F1">
        <w:rPr>
          <w:rFonts w:ascii="Times" w:eastAsia="Batang" w:hAnsi="Times"/>
          <w:sz w:val="20"/>
          <w:lang w:val="en-GB" w:eastAsia="x-none"/>
        </w:rPr>
        <w:t>denotes the digital cancellation capability.</w:t>
      </w:r>
    </w:p>
    <w:p w14:paraId="32DFF879"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Whether it is possible to simplify the RSI as frequency flat model, and under which condition(s) the dependency of the RSI on frequency can be ignored?</w:t>
      </w:r>
    </w:p>
    <w:p w14:paraId="554BFC6B"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The feasibility of provided value range of RSI regarding factors such as blocking, AGC, etc.</w:t>
      </w:r>
    </w:p>
    <w:p w14:paraId="5F1F7321"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Does RSI have any dependency with the following factors or any other factors? What are the dependencies?</w:t>
      </w:r>
    </w:p>
    <w:p w14:paraId="5490A628" w14:textId="77777777" w:rsidR="00263BB1" w:rsidRPr="007575F1" w:rsidRDefault="00263BB1" w:rsidP="00263BB1">
      <w:pPr>
        <w:numPr>
          <w:ilvl w:val="2"/>
          <w:numId w:val="15"/>
        </w:numPr>
        <w:tabs>
          <w:tab w:val="left" w:pos="1560"/>
        </w:tabs>
        <w:ind w:left="1560" w:hanging="360"/>
        <w:jc w:val="both"/>
        <w:rPr>
          <w:rFonts w:ascii="Times" w:eastAsia="Batang" w:hAnsi="Times"/>
          <w:sz w:val="20"/>
          <w:lang w:val="en-GB" w:eastAsia="x-none"/>
        </w:rPr>
      </w:pPr>
      <w:r w:rsidRPr="007575F1">
        <w:rPr>
          <w:rFonts w:ascii="Times" w:eastAsia="Batang" w:hAnsi="Times"/>
          <w:sz w:val="20"/>
          <w:lang w:val="en-GB" w:eastAsia="x-none"/>
        </w:rPr>
        <w:t>gNB’s antenna aspects, e.g., the assumed antenna architecture, the number of transmit chains and receive chains, etc.</w:t>
      </w:r>
    </w:p>
    <w:p w14:paraId="4C433F52" w14:textId="77777777" w:rsidR="00263BB1" w:rsidRPr="007575F1" w:rsidRDefault="00263BB1" w:rsidP="00263BB1">
      <w:pPr>
        <w:numPr>
          <w:ilvl w:val="2"/>
          <w:numId w:val="15"/>
        </w:numPr>
        <w:tabs>
          <w:tab w:val="left" w:pos="1560"/>
        </w:tabs>
        <w:ind w:left="1560" w:hanging="360"/>
        <w:jc w:val="both"/>
        <w:rPr>
          <w:rFonts w:ascii="Times" w:eastAsia="Batang" w:hAnsi="Times"/>
          <w:sz w:val="20"/>
          <w:lang w:val="en-GB" w:eastAsia="x-none"/>
        </w:rPr>
      </w:pPr>
      <w:r w:rsidRPr="007575F1">
        <w:rPr>
          <w:rFonts w:ascii="Times" w:eastAsia="Batang" w:hAnsi="Times"/>
          <w:sz w:val="20"/>
          <w:lang w:val="en-GB" w:eastAsia="x-none"/>
        </w:rPr>
        <w:t>Frequency aspects, e.g., the frequency distance between the Tx frequency unit m and the Rx frequency unit n, the number of RBs allocated for DL transmission, etc.</w:t>
      </w:r>
    </w:p>
    <w:p w14:paraId="4AE1111E" w14:textId="77777777" w:rsidR="00263BB1" w:rsidRPr="007575F1" w:rsidRDefault="00263BB1" w:rsidP="00263BB1">
      <w:pPr>
        <w:numPr>
          <w:ilvl w:val="2"/>
          <w:numId w:val="15"/>
        </w:numPr>
        <w:tabs>
          <w:tab w:val="left" w:pos="1560"/>
        </w:tabs>
        <w:ind w:left="1560" w:hanging="360"/>
        <w:jc w:val="both"/>
        <w:rPr>
          <w:rFonts w:ascii="Times" w:eastAsia="Batang" w:hAnsi="Times"/>
          <w:sz w:val="20"/>
          <w:lang w:val="en-GB" w:eastAsia="x-none"/>
        </w:rPr>
      </w:pPr>
      <w:r w:rsidRPr="007575F1">
        <w:rPr>
          <w:rFonts w:ascii="Times" w:eastAsia="Batang" w:hAnsi="Times"/>
          <w:sz w:val="20"/>
          <w:lang w:val="en-GB" w:eastAsia="x-none"/>
        </w:rPr>
        <w:t>Beam aspects, e.g., Tx/Rx beam-pair for FR1/FR2 especially for clutter echo, etc.</w:t>
      </w:r>
    </w:p>
    <w:p w14:paraId="375A8E0E"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hint="eastAsia"/>
          <w:sz w:val="20"/>
          <w:lang w:val="en-GB" w:eastAsia="x-none"/>
        </w:rPr>
        <w:t>N</w:t>
      </w:r>
      <w:r w:rsidRPr="007575F1">
        <w:rPr>
          <w:rFonts w:ascii="Times" w:eastAsia="Batang" w:hAnsi="Times"/>
          <w:sz w:val="20"/>
          <w:lang w:val="en-GB" w:eastAsia="x-none"/>
        </w:rPr>
        <w:t>ote: RAN1’s consideration on the frequency locations and sizes of SBFD DL subband and SBFD UL subband assumed in SBFD operation can be provided to RAN4.</w:t>
      </w:r>
    </w:p>
    <w:p w14:paraId="280886FB" w14:textId="77777777" w:rsidR="00263BB1" w:rsidRPr="007575F1" w:rsidRDefault="00263BB1" w:rsidP="00263BB1">
      <w:pPr>
        <w:jc w:val="both"/>
        <w:rPr>
          <w:rFonts w:ascii="Times" w:eastAsia="Batang" w:hAnsi="Times"/>
          <w:sz w:val="20"/>
          <w:lang w:val="en-GB" w:eastAsia="ko-KR"/>
        </w:rPr>
      </w:pPr>
    </w:p>
    <w:p w14:paraId="6A2F0121" w14:textId="77777777" w:rsidR="00263BB1" w:rsidRPr="007575F1" w:rsidRDefault="00263BB1" w:rsidP="00263BB1">
      <w:pPr>
        <w:jc w:val="both"/>
        <w:rPr>
          <w:rFonts w:ascii="Times" w:eastAsia="Batang" w:hAnsi="Times"/>
          <w:b/>
          <w:bCs/>
          <w:sz w:val="20"/>
          <w:highlight w:val="green"/>
          <w:lang w:val="en-GB" w:eastAsia="ko-KR"/>
        </w:rPr>
      </w:pPr>
      <w:r w:rsidRPr="007575F1">
        <w:rPr>
          <w:rFonts w:ascii="Times" w:eastAsia="Batang" w:hAnsi="Times"/>
          <w:b/>
          <w:bCs/>
          <w:sz w:val="20"/>
          <w:highlight w:val="green"/>
          <w:lang w:val="en-GB" w:eastAsia="ko-KR"/>
        </w:rPr>
        <w:t>Agreement</w:t>
      </w:r>
    </w:p>
    <w:p w14:paraId="284B46CD" w14:textId="77777777" w:rsidR="00263BB1" w:rsidRPr="007575F1" w:rsidRDefault="00263BB1" w:rsidP="00263BB1">
      <w:pPr>
        <w:jc w:val="both"/>
        <w:rPr>
          <w:rFonts w:ascii="Times" w:eastAsia="Batang" w:hAnsi="Times"/>
          <w:sz w:val="20"/>
          <w:lang w:val="en-GB"/>
        </w:rPr>
      </w:pPr>
      <w:r w:rsidRPr="007575F1">
        <w:rPr>
          <w:rFonts w:ascii="Times" w:eastAsia="Batang" w:hAnsi="Times"/>
          <w:sz w:val="20"/>
          <w:lang w:val="en-GB"/>
        </w:rPr>
        <w:t>For discussion of gNB-gNB and UE-UE co-channel inter-subband CLI modelling in system level simulation, RAN1 understands at least the following two aspects need to be considered:</w:t>
      </w:r>
    </w:p>
    <w:p w14:paraId="6AE7EAF4"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sz w:val="20"/>
          <w:lang w:val="en-GB" w:eastAsia="x-none"/>
        </w:rPr>
        <w:t xml:space="preserve">Aspect 1: </w:t>
      </w:r>
      <w:r w:rsidRPr="007575F1">
        <w:rPr>
          <w:rFonts w:ascii="Times" w:eastAsia="Batang" w:hAnsi="Times"/>
          <w:bCs/>
          <w:sz w:val="20"/>
          <w:lang w:val="en-GB" w:eastAsia="x-none"/>
        </w:rPr>
        <w:t>The unwanted emissions due to Tx non-linearity at the transmitter of the aggressor from the allocated RBs to the non-allocated RBs in the same carrier.</w:t>
      </w:r>
    </w:p>
    <w:p w14:paraId="5E2D9397"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sz w:val="20"/>
          <w:lang w:val="en-GB" w:eastAsia="x-none"/>
        </w:rPr>
        <w:t xml:space="preserve">Aspect 2: </w:t>
      </w:r>
      <w:r w:rsidRPr="007575F1">
        <w:rPr>
          <w:rFonts w:ascii="Times" w:eastAsia="Batang" w:hAnsi="Times"/>
          <w:bCs/>
          <w:sz w:val="20"/>
          <w:lang w:val="en-GB" w:eastAsia="x-none"/>
        </w:rPr>
        <w:t xml:space="preserve">The receiver selectivity at the victim to receive the desired signal in the allocated RBs in the presence of the unwanted signals at the non-allocated RBs. </w:t>
      </w:r>
      <w:r w:rsidRPr="007575F1">
        <w:rPr>
          <w:rFonts w:ascii="Times" w:eastAsia="Batang" w:hAnsi="Times"/>
          <w:sz w:val="20"/>
          <w:lang w:val="en-GB" w:eastAsia="x-none"/>
        </w:rPr>
        <w:t xml:space="preserve">(e.g. </w:t>
      </w:r>
      <w:r w:rsidRPr="007575F1">
        <w:rPr>
          <w:rFonts w:ascii="Times" w:eastAsia="Batang" w:hAnsi="Times"/>
          <w:bCs/>
          <w:sz w:val="20"/>
          <w:lang w:val="en-GB" w:eastAsia="x-none"/>
        </w:rPr>
        <w:t>receiver blocking at the victim, overload of the receiver dynamic range, etc)</w:t>
      </w:r>
    </w:p>
    <w:p w14:paraId="1583F8ED" w14:textId="77777777" w:rsidR="00263BB1" w:rsidRPr="007575F1" w:rsidRDefault="00263BB1" w:rsidP="00263BB1">
      <w:pPr>
        <w:jc w:val="both"/>
        <w:rPr>
          <w:rFonts w:ascii="Times" w:eastAsia="Batang" w:hAnsi="Times"/>
          <w:bCs/>
          <w:sz w:val="20"/>
          <w:lang w:val="en-GB"/>
        </w:rPr>
      </w:pPr>
      <w:r w:rsidRPr="007575F1">
        <w:rPr>
          <w:rFonts w:ascii="Times" w:eastAsia="Batang" w:hAnsi="Times"/>
          <w:bCs/>
          <w:sz w:val="20"/>
          <w:lang w:val="en-GB"/>
        </w:rPr>
        <w:t xml:space="preserve">The following questions should be asked to RAN4: </w:t>
      </w:r>
    </w:p>
    <w:p w14:paraId="02F15340"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W</w:t>
      </w:r>
      <w:r w:rsidRPr="007575F1">
        <w:rPr>
          <w:rFonts w:ascii="Times" w:eastAsia="Batang" w:hAnsi="Times"/>
          <w:bCs/>
          <w:sz w:val="20"/>
          <w:lang w:val="en-GB" w:eastAsia="x-none"/>
        </w:rPr>
        <w:t xml:space="preserve">hether it is feasible to consider the above two aspects for </w:t>
      </w:r>
      <w:r w:rsidRPr="007575F1">
        <w:rPr>
          <w:rFonts w:ascii="Times" w:eastAsia="Batang" w:hAnsi="Times"/>
          <w:sz w:val="20"/>
          <w:lang w:val="en-GB" w:eastAsia="x-none"/>
        </w:rPr>
        <w:t>gNB-gNB and UE-UE co-channel inter-subband CLI modelling in system level simulation? Are there any other aspects should also be taken into account?</w:t>
      </w:r>
    </w:p>
    <w:p w14:paraId="7F1365BC"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For a specific pair of DL frequency unit </w:t>
      </w:r>
      <w:r w:rsidRPr="007575F1">
        <w:rPr>
          <w:rFonts w:ascii="Times" w:eastAsia="Batang" w:hAnsi="Times"/>
          <w:bCs/>
          <w:i/>
          <w:iCs/>
          <w:sz w:val="20"/>
          <w:lang w:val="en-GB" w:eastAsia="x-none"/>
        </w:rPr>
        <w:t xml:space="preserve">m </w:t>
      </w:r>
      <w:r w:rsidRPr="007575F1">
        <w:rPr>
          <w:rFonts w:ascii="Times" w:eastAsia="Batang" w:hAnsi="Times"/>
          <w:bCs/>
          <w:sz w:val="20"/>
          <w:lang w:val="en-GB" w:eastAsia="x-none"/>
        </w:rPr>
        <w:t xml:space="preserve">(e.g.,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n</w:t>
      </w:r>
      <w:r w:rsidRPr="007575F1">
        <w:rPr>
          <w:rFonts w:ascii="Times" w:eastAsia="Batang" w:hAnsi="Times"/>
          <w:bCs/>
          <w:sz w:val="20"/>
          <w:lang w:val="en-GB" w:eastAsia="x-none"/>
        </w:rPr>
        <w:t xml:space="preserve">) of gNB-gNB link, where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are in the same carrier and non-overlapping in frequency, and assuming the aggressor gNB transmits on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and the victim gNB receives on the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w:t>
      </w:r>
    </w:p>
    <w:p w14:paraId="2632D2F0"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to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due to Aspect 1 (defined above) at the gNB transmitter?</w:t>
      </w:r>
    </w:p>
    <w:p w14:paraId="06D3127D"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to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due to Aspect 2 (defined above) at the gNB receiver?</w:t>
      </w:r>
    </w:p>
    <w:p w14:paraId="6A78FBF5"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H</w:t>
      </w:r>
      <w:r w:rsidRPr="007575F1">
        <w:rPr>
          <w:rFonts w:ascii="Times" w:eastAsia="Batang" w:hAnsi="Times"/>
          <w:bCs/>
          <w:sz w:val="20"/>
          <w:lang w:val="en-GB" w:eastAsia="x-none"/>
        </w:rPr>
        <w:t xml:space="preserve">ow to model the above interferences </w:t>
      </w:r>
      <w:r w:rsidRPr="007575F1">
        <w:rPr>
          <w:rFonts w:ascii="Times" w:eastAsia="Batang" w:hAnsi="Times"/>
          <w:sz w:val="20"/>
          <w:lang w:val="en-GB" w:eastAsia="x-none"/>
        </w:rPr>
        <w:t>for the following two cases</w:t>
      </w:r>
      <w:r w:rsidRPr="007575F1">
        <w:rPr>
          <w:rFonts w:ascii="Times" w:eastAsia="Batang" w:hAnsi="Times"/>
          <w:bCs/>
          <w:sz w:val="20"/>
          <w:lang w:val="en-GB" w:eastAsia="x-none"/>
        </w:rPr>
        <w:t>:</w:t>
      </w:r>
    </w:p>
    <w:p w14:paraId="3E66C8D6"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inter-site gNB-gNB co-channel inter-subband CLI</w:t>
      </w:r>
    </w:p>
    <w:p w14:paraId="083383A0"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co-site inter-sector co-channel inter-subband CLI</w:t>
      </w:r>
    </w:p>
    <w:p w14:paraId="3B4D4859"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For a specific pair of DL frequency unit </w:t>
      </w:r>
      <w:r w:rsidRPr="007575F1">
        <w:rPr>
          <w:rFonts w:ascii="Times" w:eastAsia="Batang" w:hAnsi="Times"/>
          <w:bCs/>
          <w:i/>
          <w:iCs/>
          <w:sz w:val="20"/>
          <w:lang w:val="en-GB" w:eastAsia="x-none"/>
        </w:rPr>
        <w:t xml:space="preserve">m </w:t>
      </w:r>
      <w:r w:rsidRPr="007575F1">
        <w:rPr>
          <w:rFonts w:ascii="Times" w:eastAsia="Batang" w:hAnsi="Times"/>
          <w:bCs/>
          <w:sz w:val="20"/>
          <w:lang w:val="en-GB" w:eastAsia="x-none"/>
        </w:rPr>
        <w:t xml:space="preserve">(e.g.,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n</w:t>
      </w:r>
      <w:r w:rsidRPr="007575F1">
        <w:rPr>
          <w:rFonts w:ascii="Times" w:eastAsia="Batang" w:hAnsi="Times"/>
          <w:bCs/>
          <w:sz w:val="20"/>
          <w:lang w:val="en-GB" w:eastAsia="x-none"/>
        </w:rPr>
        <w:t xml:space="preserve">) of UE-UE link, where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are in the same carrier and non-overlapping in frequency, and assuming the aggressor UE transmits on the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and the victim UE receives on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w:t>
      </w:r>
    </w:p>
    <w:p w14:paraId="1EDD5327"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to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due to Aspect 1 (defined above) at the UE transmitter?</w:t>
      </w:r>
    </w:p>
    <w:p w14:paraId="2BCBCA53"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to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due to Aspect 2 at the UE receiver?</w:t>
      </w:r>
    </w:p>
    <w:p w14:paraId="441D8CBF" w14:textId="77777777" w:rsidR="00263BB1" w:rsidRPr="007575F1" w:rsidRDefault="00263BB1" w:rsidP="00263BB1">
      <w:pPr>
        <w:jc w:val="both"/>
        <w:rPr>
          <w:rFonts w:ascii="Times" w:eastAsia="Batang" w:hAnsi="Times"/>
          <w:sz w:val="20"/>
          <w:lang w:val="en-GB"/>
        </w:rPr>
      </w:pPr>
      <w:r w:rsidRPr="007575F1">
        <w:rPr>
          <w:rFonts w:ascii="Times" w:eastAsia="Batang" w:hAnsi="Times" w:hint="eastAsia"/>
          <w:bCs/>
          <w:sz w:val="20"/>
          <w:lang w:val="en-GB"/>
        </w:rPr>
        <w:t>F</w:t>
      </w:r>
      <w:r w:rsidRPr="007575F1">
        <w:rPr>
          <w:rFonts w:ascii="Times" w:eastAsia="Batang" w:hAnsi="Times"/>
          <w:bCs/>
          <w:sz w:val="20"/>
          <w:lang w:val="en-GB"/>
        </w:rPr>
        <w:t>FS: Usage of the above model provided by RAN4 in the evaluation</w:t>
      </w:r>
    </w:p>
    <w:p w14:paraId="3CAD56E0" w14:textId="77777777" w:rsidR="00263BB1" w:rsidRPr="007575F1" w:rsidRDefault="00263BB1" w:rsidP="00263BB1">
      <w:pPr>
        <w:jc w:val="both"/>
        <w:rPr>
          <w:rFonts w:ascii="Times" w:eastAsia="Batang" w:hAnsi="Times"/>
          <w:sz w:val="20"/>
          <w:lang w:val="en-GB" w:eastAsia="ko-KR"/>
        </w:rPr>
      </w:pPr>
    </w:p>
    <w:p w14:paraId="60EAA0E5"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242B6302" w14:textId="77777777" w:rsidR="00263BB1" w:rsidRPr="007575F1" w:rsidRDefault="00263BB1" w:rsidP="00263BB1">
      <w:pPr>
        <w:numPr>
          <w:ilvl w:val="0"/>
          <w:numId w:val="17"/>
        </w:numPr>
        <w:ind w:left="0"/>
        <w:jc w:val="both"/>
        <w:rPr>
          <w:rFonts w:ascii="Times" w:eastAsia="Batang" w:hAnsi="Times"/>
          <w:bCs/>
          <w:sz w:val="20"/>
          <w:lang w:val="en-GB" w:eastAsia="x-none"/>
        </w:rPr>
      </w:pPr>
      <w:r w:rsidRPr="007575F1">
        <w:rPr>
          <w:rFonts w:ascii="Times" w:eastAsia="Batang" w:hAnsi="Times"/>
          <w:bCs/>
          <w:sz w:val="20"/>
          <w:lang w:val="en-GB" w:eastAsia="x-none"/>
        </w:rPr>
        <w:t>At least the following metrics are considered for SBFD and dynamic/flexible TDD evaluation.</w:t>
      </w:r>
    </w:p>
    <w:p w14:paraId="2F821A32"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DL/UL UPT</w:t>
      </w:r>
      <w:r w:rsidRPr="007575F1">
        <w:rPr>
          <w:rFonts w:ascii="Times" w:eastAsia="Batang" w:hAnsi="Times"/>
          <w:bCs/>
          <w:sz w:val="20"/>
          <w:lang w:val="en-GB" w:eastAsia="x-none"/>
        </w:rPr>
        <w:t xml:space="preserve"> or user throughput (CDF or {mean, 5%, 50%, 95%}) using SLS</w:t>
      </w:r>
    </w:p>
    <w:p w14:paraId="2D33BB2B"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L</w:t>
      </w:r>
      <w:r w:rsidRPr="007575F1">
        <w:rPr>
          <w:rFonts w:ascii="Times" w:eastAsia="Batang" w:hAnsi="Times" w:hint="eastAsia"/>
          <w:bCs/>
          <w:sz w:val="20"/>
          <w:lang w:val="en-GB" w:eastAsia="x-none"/>
        </w:rPr>
        <w:t>atency</w:t>
      </w:r>
      <w:r w:rsidRPr="007575F1">
        <w:rPr>
          <w:rFonts w:ascii="Times" w:eastAsia="Batang" w:hAnsi="Times"/>
          <w:bCs/>
          <w:sz w:val="20"/>
          <w:lang w:val="en-GB" w:eastAsia="x-none"/>
        </w:rPr>
        <w:t xml:space="preserve"> (CDF or {mean, 5%, 50%, 95%}) using SLS</w:t>
      </w:r>
    </w:p>
    <w:p w14:paraId="34A033A5"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Resource utilization using SLS</w:t>
      </w:r>
    </w:p>
    <w:p w14:paraId="00E9FE50"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DL/UL received SINR using SLS</w:t>
      </w:r>
    </w:p>
    <w:p w14:paraId="2BCDED79"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Coverage metric</w:t>
      </w:r>
    </w:p>
    <w:p w14:paraId="161C0D75"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FFS: MPL to achieve a certain bit rate in UL and DL</w:t>
      </w:r>
    </w:p>
    <w:p w14:paraId="4D3CFFF5"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FFS: definitions of the above metrics</w:t>
      </w:r>
    </w:p>
    <w:p w14:paraId="38342FE9"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FFS</w:t>
      </w:r>
      <w:r w:rsidRPr="007575F1">
        <w:rPr>
          <w:rFonts w:ascii="Times" w:eastAsia="Batang" w:hAnsi="Times"/>
          <w:bCs/>
          <w:sz w:val="20"/>
          <w:lang w:val="en-GB" w:eastAsia="x-none"/>
        </w:rPr>
        <w:t>: other metrics</w:t>
      </w:r>
    </w:p>
    <w:p w14:paraId="451ECDF8" w14:textId="77777777" w:rsidR="00263BB1" w:rsidRPr="007575F1" w:rsidRDefault="00263BB1" w:rsidP="00263BB1">
      <w:pPr>
        <w:jc w:val="both"/>
        <w:rPr>
          <w:rFonts w:ascii="Times" w:eastAsia="Batang" w:hAnsi="Times"/>
          <w:sz w:val="20"/>
          <w:lang w:val="en-GB" w:eastAsia="ko-KR"/>
        </w:rPr>
      </w:pPr>
    </w:p>
    <w:p w14:paraId="49D07225"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lastRenderedPageBreak/>
        <w:t>Agreement</w:t>
      </w:r>
    </w:p>
    <w:p w14:paraId="5CB7C11E" w14:textId="77777777" w:rsidR="00263BB1" w:rsidRPr="007575F1" w:rsidRDefault="00263BB1" w:rsidP="00263BB1">
      <w:pPr>
        <w:jc w:val="both"/>
        <w:rPr>
          <w:rFonts w:ascii="Times" w:eastAsia="Batang" w:hAnsi="Times"/>
          <w:bCs/>
          <w:iCs/>
          <w:sz w:val="20"/>
          <w:lang w:val="en-GB"/>
        </w:rPr>
      </w:pPr>
      <w:r w:rsidRPr="007575F1">
        <w:rPr>
          <w:rFonts w:ascii="Times" w:eastAsia="Batang" w:hAnsi="Times"/>
          <w:bCs/>
          <w:iCs/>
          <w:sz w:val="20"/>
          <w:lang w:val="en-GB"/>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10788746"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F</w:t>
      </w:r>
      <w:r w:rsidRPr="007575F1">
        <w:rPr>
          <w:rFonts w:ascii="Times" w:eastAsia="Batang" w:hAnsi="Times"/>
          <w:bCs/>
          <w:sz w:val="20"/>
          <w:lang w:val="en-GB" w:eastAsia="x-none"/>
        </w:rPr>
        <w:t>FS: other traffic models, e.g., XR, VoIP</w:t>
      </w:r>
    </w:p>
    <w:p w14:paraId="7AEA4711"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F</w:t>
      </w:r>
      <w:r w:rsidRPr="007575F1">
        <w:rPr>
          <w:rFonts w:ascii="Times" w:eastAsia="Batang" w:hAnsi="Times"/>
          <w:bCs/>
          <w:sz w:val="20"/>
          <w:lang w:val="en-GB" w:eastAsia="x-none"/>
        </w:rPr>
        <w:t>FS: Packet size, traffic load, ratio of DL/UL traffic</w:t>
      </w:r>
    </w:p>
    <w:p w14:paraId="08B551B0" w14:textId="77777777" w:rsidR="00263BB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F</w:t>
      </w:r>
      <w:r w:rsidRPr="007575F1">
        <w:rPr>
          <w:rFonts w:ascii="Times" w:eastAsia="Batang" w:hAnsi="Times"/>
          <w:bCs/>
          <w:sz w:val="20"/>
          <w:lang w:val="en-GB" w:eastAsia="x-none"/>
        </w:rPr>
        <w:t>FS: additionally consider different amount of input traffic at least for adjacent-channel coexistence studies</w:t>
      </w:r>
    </w:p>
    <w:p w14:paraId="2F0B7FD1" w14:textId="77777777" w:rsidR="00263BB1" w:rsidRPr="007575F1" w:rsidRDefault="00263BB1" w:rsidP="00263BB1">
      <w:pPr>
        <w:jc w:val="both"/>
        <w:rPr>
          <w:rFonts w:ascii="Times" w:eastAsia="Batang" w:hAnsi="Times"/>
          <w:bCs/>
          <w:sz w:val="20"/>
          <w:lang w:val="en-GB" w:eastAsia="x-none"/>
        </w:rPr>
      </w:pPr>
    </w:p>
    <w:p w14:paraId="67333536"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328D52FA" w14:textId="77777777" w:rsidR="00263BB1" w:rsidRPr="007575F1" w:rsidRDefault="00263BB1" w:rsidP="00263BB1">
      <w:pPr>
        <w:jc w:val="both"/>
        <w:rPr>
          <w:rFonts w:ascii="Times" w:eastAsia="Batang" w:hAnsi="Times"/>
          <w:bCs/>
          <w:iCs/>
          <w:sz w:val="20"/>
          <w:lang w:val="en-GB"/>
        </w:rPr>
      </w:pPr>
      <w:r w:rsidRPr="007575F1">
        <w:rPr>
          <w:rFonts w:ascii="Times" w:eastAsia="Batang" w:hAnsi="Times" w:hint="eastAsia"/>
          <w:bCs/>
          <w:iCs/>
          <w:sz w:val="20"/>
          <w:lang w:val="en-GB"/>
        </w:rPr>
        <w:t>F</w:t>
      </w:r>
      <w:r w:rsidRPr="007575F1">
        <w:rPr>
          <w:rFonts w:ascii="Times" w:eastAsia="Batang" w:hAnsi="Times"/>
          <w:bCs/>
          <w:iCs/>
          <w:sz w:val="20"/>
          <w:lang w:val="en-GB"/>
        </w:rPr>
        <w:t>or discussion for duplex evolution study (all agenda items), consider the following as RAN1’s common understanding:</w:t>
      </w:r>
    </w:p>
    <w:p w14:paraId="72B50C0C" w14:textId="77777777" w:rsidR="00263BB1" w:rsidRPr="007575F1" w:rsidRDefault="00263BB1" w:rsidP="00263BB1">
      <w:pPr>
        <w:numPr>
          <w:ilvl w:val="0"/>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Co-channel interference: The interference is from the aggressor to the victim in the same carrier.</w:t>
      </w:r>
    </w:p>
    <w:p w14:paraId="269C1049"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Co-channel intra-subband interference:</w:t>
      </w:r>
      <w:r w:rsidRPr="007575F1">
        <w:rPr>
          <w:rFonts w:ascii="Times" w:eastAsia="Batang" w:hAnsi="Times"/>
          <w:bCs/>
          <w:sz w:val="20"/>
          <w:lang w:val="en-GB" w:eastAsia="x-none"/>
        </w:rPr>
        <w:t xml:space="preserve"> </w:t>
      </w:r>
      <w:r w:rsidRPr="007575F1">
        <w:rPr>
          <w:rFonts w:ascii="Times" w:eastAsia="Batang" w:hAnsi="Times"/>
          <w:bCs/>
          <w:iCs/>
          <w:sz w:val="20"/>
          <w:lang w:val="en-GB" w:eastAsia="x-none"/>
        </w:rPr>
        <w:t>The interference</w:t>
      </w:r>
      <w:r w:rsidRPr="007575F1">
        <w:rPr>
          <w:rFonts w:ascii="Times" w:eastAsia="Batang" w:hAnsi="Times"/>
          <w:bCs/>
          <w:sz w:val="20"/>
          <w:lang w:val="en-GB" w:eastAsia="x-none"/>
        </w:rPr>
        <w:t xml:space="preserve"> is caused by transmission of the aggressor on a set of contiguous RBs in a carrier to reception of the victim on the same set of contiguous RBs in the same carrier.</w:t>
      </w:r>
    </w:p>
    <w:p w14:paraId="4C2997F6" w14:textId="77777777" w:rsidR="00263BB1" w:rsidRPr="007575F1" w:rsidRDefault="00263BB1" w:rsidP="00263BB1">
      <w:pPr>
        <w:numPr>
          <w:ilvl w:val="1"/>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Co-channel inter-subband interference: The interference</w:t>
      </w:r>
      <w:r w:rsidRPr="007575F1">
        <w:rPr>
          <w:rFonts w:ascii="Times" w:eastAsia="Batang" w:hAnsi="Times"/>
          <w:bCs/>
          <w:sz w:val="20"/>
          <w:lang w:val="en-GB" w:eastAsia="x-none"/>
        </w:rPr>
        <w:t xml:space="preserve"> is caused by transmission of the aggressor in a first set of contiguous RBs in a carrier to reception of the victim in a second set of contiguous RBs</w:t>
      </w:r>
      <w:r w:rsidRPr="007575F1">
        <w:rPr>
          <w:rFonts w:ascii="Times" w:eastAsia="Batang" w:hAnsi="Times"/>
          <w:bCs/>
          <w:sz w:val="20"/>
          <w:szCs w:val="20"/>
          <w:lang w:val="en-GB" w:eastAsia="x-none"/>
        </w:rPr>
        <w:t xml:space="preserve"> </w:t>
      </w:r>
      <w:r w:rsidRPr="007575F1">
        <w:rPr>
          <w:rFonts w:ascii="Times" w:eastAsia="Batang" w:hAnsi="Times"/>
          <w:bCs/>
          <w:sz w:val="20"/>
          <w:lang w:val="en-GB" w:eastAsia="x-none"/>
        </w:rPr>
        <w:t>in the same carrier, where the two contiguous RB sets are non-overlapping in frequency.</w:t>
      </w:r>
    </w:p>
    <w:p w14:paraId="72B7913B" w14:textId="77777777" w:rsidR="00263BB1" w:rsidRPr="007575F1" w:rsidRDefault="00263BB1" w:rsidP="00263BB1">
      <w:pPr>
        <w:numPr>
          <w:ilvl w:val="0"/>
          <w:numId w:val="15"/>
        </w:numPr>
        <w:jc w:val="both"/>
        <w:rPr>
          <w:rFonts w:ascii="Times" w:eastAsia="Batang" w:hAnsi="Times"/>
          <w:bCs/>
          <w:iCs/>
          <w:sz w:val="20"/>
          <w:lang w:val="en-GB" w:eastAsia="x-none"/>
        </w:rPr>
      </w:pPr>
      <w:r w:rsidRPr="007575F1">
        <w:rPr>
          <w:rFonts w:ascii="Times" w:eastAsia="Batang" w:hAnsi="Times"/>
          <w:bCs/>
          <w:iCs/>
          <w:sz w:val="20"/>
          <w:lang w:val="en-GB" w:eastAsia="x-none"/>
        </w:rPr>
        <w:t>Adjacent channel interference: The interference is from the aggressor in carrier#1 to the victim in carrier#2, where the carrier#1 and carrier#2 are adjacent carriers.</w:t>
      </w:r>
    </w:p>
    <w:p w14:paraId="074B6E9C" w14:textId="77777777" w:rsidR="00263BB1" w:rsidRPr="007575F1" w:rsidRDefault="00263BB1" w:rsidP="00263BB1">
      <w:pPr>
        <w:jc w:val="both"/>
        <w:rPr>
          <w:rFonts w:ascii="Times" w:eastAsia="Batang" w:hAnsi="Times"/>
          <w:sz w:val="20"/>
          <w:lang w:val="en-GB"/>
        </w:rPr>
      </w:pPr>
      <w:r w:rsidRPr="007575F1">
        <w:rPr>
          <w:rFonts w:ascii="Times" w:eastAsia="Batang" w:hAnsi="Times"/>
          <w:bCs/>
          <w:sz w:val="20"/>
          <w:lang w:val="en-GB"/>
        </w:rPr>
        <w:t>Note 1: ‘Co-channel’ here means</w:t>
      </w:r>
      <w:r w:rsidRPr="007575F1">
        <w:rPr>
          <w:rFonts w:ascii="Times" w:eastAsia="Batang" w:hAnsi="Times"/>
          <w:sz w:val="20"/>
          <w:lang w:val="en-GB"/>
        </w:rPr>
        <w:t xml:space="preserve"> ‘co-carrier’.</w:t>
      </w:r>
      <w:r w:rsidRPr="007575F1">
        <w:rPr>
          <w:rFonts w:ascii="Times" w:eastAsia="Batang" w:hAnsi="Times"/>
          <w:bCs/>
          <w:sz w:val="20"/>
          <w:lang w:val="en-GB"/>
        </w:rPr>
        <w:t xml:space="preserve"> ‘Adjacent-channel’ here means</w:t>
      </w:r>
      <w:r w:rsidRPr="007575F1">
        <w:rPr>
          <w:rFonts w:ascii="Times" w:eastAsia="Batang" w:hAnsi="Times"/>
          <w:sz w:val="20"/>
          <w:lang w:val="en-GB"/>
        </w:rPr>
        <w:t xml:space="preserve"> ‘adjacent-carrier’.</w:t>
      </w:r>
    </w:p>
    <w:p w14:paraId="73DF18FB" w14:textId="77777777" w:rsidR="00263BB1" w:rsidRPr="007575F1" w:rsidRDefault="00263BB1" w:rsidP="00263BB1">
      <w:pPr>
        <w:jc w:val="both"/>
        <w:rPr>
          <w:rFonts w:ascii="Times" w:eastAsia="Batang" w:hAnsi="Times"/>
          <w:sz w:val="20"/>
          <w:lang w:val="en-GB" w:eastAsia="ko-KR"/>
        </w:rPr>
      </w:pPr>
    </w:p>
    <w:p w14:paraId="50CE4BDF"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15417910" w14:textId="77777777" w:rsidR="00263BB1" w:rsidRPr="007575F1" w:rsidRDefault="00263BB1" w:rsidP="00263BB1">
      <w:pPr>
        <w:jc w:val="both"/>
        <w:rPr>
          <w:rFonts w:ascii="Times" w:eastAsia="Batang" w:hAnsi="Times"/>
          <w:sz w:val="20"/>
          <w:lang w:val="en-GB"/>
        </w:rPr>
      </w:pPr>
      <w:r w:rsidRPr="007575F1">
        <w:rPr>
          <w:rFonts w:ascii="Times" w:eastAsia="Batang" w:hAnsi="Times" w:hint="eastAsia"/>
          <w:bCs/>
          <w:iCs/>
          <w:sz w:val="20"/>
          <w:lang w:val="en-GB"/>
        </w:rPr>
        <w:t>F</w:t>
      </w:r>
      <w:r w:rsidRPr="007575F1">
        <w:rPr>
          <w:rFonts w:ascii="Times" w:eastAsia="Batang" w:hAnsi="Times"/>
          <w:bCs/>
          <w:iCs/>
          <w:sz w:val="20"/>
          <w:lang w:val="en-GB"/>
        </w:rPr>
        <w:t xml:space="preserve">or discussion for duplex evolution study (all agenda items), </w:t>
      </w:r>
      <w:r w:rsidRPr="007575F1">
        <w:rPr>
          <w:rFonts w:ascii="Times" w:eastAsia="Batang" w:hAnsi="Times"/>
          <w:sz w:val="20"/>
          <w:lang w:val="en-GB"/>
        </w:rPr>
        <w:t>consider the following as the common understanding in RAN1 on the definition of interference types for SBFD operation:</w:t>
      </w:r>
    </w:p>
    <w:p w14:paraId="0BCE267E"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 xml:space="preserve">gNB self-interference (SI): Interference caused by DL transmission on a set of DL RBs in a carrier to UL reception on a set of UL RBs in the same carrier at the gNB side, where </w:t>
      </w:r>
      <w:r w:rsidRPr="007575F1">
        <w:rPr>
          <w:rFonts w:ascii="Times" w:eastAsia="Batang" w:hAnsi="Times"/>
          <w:iCs/>
          <w:sz w:val="20"/>
          <w:lang w:val="en-GB" w:eastAsia="x-none"/>
        </w:rPr>
        <w:t>the two RB sets</w:t>
      </w:r>
      <w:r w:rsidRPr="007575F1">
        <w:rPr>
          <w:rFonts w:ascii="Times" w:eastAsia="Batang" w:hAnsi="Times"/>
          <w:sz w:val="20"/>
          <w:lang w:val="en-GB" w:eastAsia="x-none"/>
        </w:rPr>
        <w:t xml:space="preserve"> are non-overlapping in frequency.</w:t>
      </w:r>
    </w:p>
    <w:p w14:paraId="7EA774C7"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hint="eastAsia"/>
          <w:sz w:val="20"/>
          <w:lang w:val="en-GB" w:eastAsia="x-none"/>
        </w:rPr>
        <w:t>g</w:t>
      </w:r>
      <w:r w:rsidRPr="007575F1">
        <w:rPr>
          <w:rFonts w:ascii="Times" w:eastAsia="Batang" w:hAnsi="Times"/>
          <w:sz w:val="20"/>
          <w:lang w:val="en-GB" w:eastAsia="x-none"/>
        </w:rPr>
        <w:t>NB-UE co-channel intra-subband interference: This is the same as the legacy DL interference type in legacy TDD network with static TDD UL/DL configuration.</w:t>
      </w:r>
    </w:p>
    <w:p w14:paraId="793801A8"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UE-gNB co-channel intra-subband interference: This is the same as the legacy UL interference type in legacy TDD network with static TDD UL/DL configuration.</w:t>
      </w:r>
    </w:p>
    <w:p w14:paraId="74A48489"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(inter-cell) inter-site gNB-gNB co-channel intra-subband CLI: CLI caused by DL transmission of the aggressor gNB on a set of RBs in one carrier to UL reception of the victim gNB in a different site on the same set of RBs in the same carrier.</w:t>
      </w:r>
    </w:p>
    <w:p w14:paraId="667D7B5F"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(inter-cell) co-site inter-sector co-channel intra-subband CLI: CLI caused by DL transmission of the aggressor gNB on a set of RBs in one carrier to UL reception of the victim gNB in another sector of the same site on the same set of RBs</w:t>
      </w:r>
      <w:r w:rsidRPr="007575F1">
        <w:rPr>
          <w:rFonts w:ascii="Times" w:eastAsia="Batang" w:hAnsi="Times"/>
          <w:sz w:val="20"/>
          <w:szCs w:val="20"/>
          <w:lang w:val="en-GB" w:eastAsia="x-none"/>
        </w:rPr>
        <w:t xml:space="preserve"> </w:t>
      </w:r>
      <w:r w:rsidRPr="007575F1">
        <w:rPr>
          <w:rFonts w:ascii="Times" w:eastAsia="Batang" w:hAnsi="Times"/>
          <w:sz w:val="20"/>
          <w:lang w:val="en-GB" w:eastAsia="x-none"/>
        </w:rPr>
        <w:t>in the same carrier.</w:t>
      </w:r>
    </w:p>
    <w:p w14:paraId="76F2D23C"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 xml:space="preserve">(inter-cell) UE-UE co-channel intra-subband CLI: CLI caused by UL transmission of the aggressor UE on a set of RBs in one carrier to DL reception of the victim UE on the same set of RBs in the same carrier. </w:t>
      </w:r>
    </w:p>
    <w:p w14:paraId="5C78491F"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7575F1">
        <w:rPr>
          <w:rFonts w:ascii="Times" w:eastAsia="Batang" w:hAnsi="Times"/>
          <w:iCs/>
          <w:sz w:val="20"/>
          <w:lang w:val="en-GB" w:eastAsia="x-none"/>
        </w:rPr>
        <w:t>the two RB sets</w:t>
      </w:r>
      <w:r w:rsidRPr="007575F1">
        <w:rPr>
          <w:rFonts w:ascii="Times" w:eastAsia="Batang" w:hAnsi="Times"/>
          <w:sz w:val="20"/>
          <w:lang w:val="en-GB" w:eastAsia="x-none"/>
        </w:rPr>
        <w:t xml:space="preserve"> are non-overlapping in frequency.</w:t>
      </w:r>
    </w:p>
    <w:p w14:paraId="0D9A17E3"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(inter-cell) co-site inter-sector co-channel inter-subband CLI: CLI caused by DL transmission of the aggressor gNB on a first set of RBs in a carrier to UL reception of the victim gNB in another sector of the same site on a second set of RBs</w:t>
      </w:r>
      <w:r w:rsidRPr="007575F1">
        <w:rPr>
          <w:rFonts w:ascii="Times" w:eastAsia="Batang" w:hAnsi="Times"/>
          <w:sz w:val="20"/>
          <w:szCs w:val="20"/>
          <w:lang w:val="en-GB" w:eastAsia="x-none"/>
        </w:rPr>
        <w:t xml:space="preserve"> </w:t>
      </w:r>
      <w:r w:rsidRPr="007575F1">
        <w:rPr>
          <w:rFonts w:ascii="Times" w:eastAsia="Batang" w:hAnsi="Times"/>
          <w:sz w:val="20"/>
          <w:lang w:val="en-GB" w:eastAsia="x-none"/>
        </w:rPr>
        <w:t xml:space="preserve">in the same carrier, where </w:t>
      </w:r>
      <w:r w:rsidRPr="007575F1">
        <w:rPr>
          <w:rFonts w:ascii="Times" w:eastAsia="Batang" w:hAnsi="Times"/>
          <w:iCs/>
          <w:sz w:val="20"/>
          <w:lang w:val="en-GB" w:eastAsia="x-none"/>
        </w:rPr>
        <w:t>the two RB sets</w:t>
      </w:r>
      <w:r w:rsidRPr="007575F1">
        <w:rPr>
          <w:rFonts w:ascii="Times" w:eastAsia="Batang" w:hAnsi="Times"/>
          <w:sz w:val="20"/>
          <w:lang w:val="en-GB" w:eastAsia="x-none"/>
        </w:rPr>
        <w:t xml:space="preserve"> are non-overlapping in frequency.</w:t>
      </w:r>
    </w:p>
    <w:p w14:paraId="6B9308F9"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7575F1">
        <w:rPr>
          <w:rFonts w:ascii="Times" w:eastAsia="Batang" w:hAnsi="Times"/>
          <w:iCs/>
          <w:sz w:val="20"/>
          <w:lang w:val="en-GB" w:eastAsia="x-none"/>
        </w:rPr>
        <w:t>the two RB sets</w:t>
      </w:r>
      <w:r w:rsidRPr="007575F1">
        <w:rPr>
          <w:rFonts w:ascii="Times" w:eastAsia="Batang" w:hAnsi="Times"/>
          <w:sz w:val="20"/>
          <w:lang w:val="en-GB" w:eastAsia="x-none"/>
        </w:rPr>
        <w:t xml:space="preserve"> are non-overlapping in frequency.</w:t>
      </w:r>
    </w:p>
    <w:p w14:paraId="02CC2A6D"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gNB-gNB adjacent-channel CLI: CLI caused by DL transmission of the aggressor gNB in a carrier to UL reception of the victim gNB in another adjacent carrier.</w:t>
      </w:r>
    </w:p>
    <w:p w14:paraId="6D8455B6"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This includes adjacent-channel CLI between gNBs in the same and different sectors of the same site, i.e., co-site intra and inter-sector adjacent-channel CLI.</w:t>
      </w:r>
    </w:p>
    <w:p w14:paraId="08D91737"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UE-UE adjacent-channel CLI: CLI caused by UL transmission of the aggressor UE in a carrier to DL reception of the victim UE in another adjacent carrier.</w:t>
      </w:r>
    </w:p>
    <w:p w14:paraId="0B5C5959" w14:textId="77777777" w:rsidR="00263BB1" w:rsidRPr="007575F1" w:rsidRDefault="00263BB1" w:rsidP="00263BB1">
      <w:pPr>
        <w:jc w:val="both"/>
        <w:rPr>
          <w:rFonts w:ascii="Times" w:eastAsia="Batang" w:hAnsi="Times"/>
          <w:sz w:val="20"/>
          <w:lang w:val="en-GB"/>
        </w:rPr>
      </w:pPr>
      <w:r w:rsidRPr="007575F1">
        <w:rPr>
          <w:rFonts w:ascii="Times" w:eastAsia="Batang" w:hAnsi="Times"/>
          <w:sz w:val="20"/>
          <w:lang w:val="en-GB"/>
        </w:rPr>
        <w:lastRenderedPageBreak/>
        <w:t>Note: Some of the interferences may not be used according to the deployment scenarios, e.g, whether the SBFD subband configurations are the same or different across gNBs.</w:t>
      </w:r>
    </w:p>
    <w:p w14:paraId="70DC5FEE" w14:textId="77777777" w:rsidR="00263BB1" w:rsidRPr="007575F1" w:rsidRDefault="00263BB1" w:rsidP="00263BB1">
      <w:pPr>
        <w:jc w:val="both"/>
        <w:rPr>
          <w:rFonts w:ascii="Times" w:eastAsia="Batang" w:hAnsi="Times"/>
          <w:sz w:val="20"/>
          <w:lang w:val="en-GB"/>
        </w:rPr>
      </w:pPr>
      <w:r w:rsidRPr="007575F1">
        <w:rPr>
          <w:rFonts w:ascii="Times" w:eastAsia="Batang" w:hAnsi="Times" w:hint="eastAsia"/>
          <w:sz w:val="20"/>
          <w:lang w:val="en-GB"/>
        </w:rPr>
        <w:t>N</w:t>
      </w:r>
      <w:r w:rsidRPr="007575F1">
        <w:rPr>
          <w:rFonts w:ascii="Times" w:eastAsia="Batang" w:hAnsi="Times"/>
          <w:sz w:val="20"/>
          <w:lang w:val="en-GB"/>
        </w:rPr>
        <w:t>ote: This does not imply we need to consider all the above interference types in evaluation for SBFD.</w:t>
      </w:r>
    </w:p>
    <w:p w14:paraId="51591AEE" w14:textId="77777777" w:rsidR="00263BB1" w:rsidRPr="007575F1" w:rsidRDefault="00263BB1" w:rsidP="00263BB1">
      <w:pPr>
        <w:jc w:val="both"/>
        <w:rPr>
          <w:rFonts w:ascii="Times" w:eastAsia="Batang" w:hAnsi="Times"/>
          <w:sz w:val="20"/>
          <w:lang w:val="en-GB" w:eastAsia="ko-KR"/>
        </w:rPr>
      </w:pPr>
    </w:p>
    <w:p w14:paraId="626B04D6"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3EA5608E" w14:textId="77777777" w:rsidR="00263BB1" w:rsidRPr="007575F1" w:rsidRDefault="00263BB1" w:rsidP="00263BB1">
      <w:pPr>
        <w:jc w:val="both"/>
        <w:rPr>
          <w:rFonts w:ascii="Times" w:eastAsia="Batang" w:hAnsi="Times"/>
          <w:sz w:val="20"/>
          <w:lang w:val="en-IN"/>
        </w:rPr>
      </w:pPr>
      <w:r w:rsidRPr="007575F1">
        <w:rPr>
          <w:rFonts w:ascii="Times" w:eastAsia="Batang" w:hAnsi="Times"/>
          <w:sz w:val="20"/>
          <w:lang w:val="en-IN"/>
        </w:rPr>
        <w:t>Regarding gNB-gNB and UE-UE adjacent-channel CLI modelling</w:t>
      </w:r>
      <w:r w:rsidRPr="007575F1">
        <w:rPr>
          <w:rFonts w:ascii="Times" w:eastAsia="Batang" w:hAnsi="Times"/>
          <w:sz w:val="20"/>
          <w:lang w:val="en-GB"/>
        </w:rPr>
        <w:t xml:space="preserve"> for system level simulation</w:t>
      </w:r>
      <w:r w:rsidRPr="007575F1">
        <w:rPr>
          <w:rFonts w:ascii="Times" w:eastAsia="Batang" w:hAnsi="Times"/>
          <w:sz w:val="20"/>
          <w:lang w:val="en-IN"/>
        </w:rPr>
        <w:t xml:space="preserve">, </w:t>
      </w:r>
      <w:r w:rsidRPr="007575F1">
        <w:rPr>
          <w:rFonts w:ascii="Times" w:eastAsia="Batang" w:hAnsi="Times"/>
          <w:sz w:val="20"/>
          <w:lang w:val="en-GB"/>
        </w:rPr>
        <w:t>RAN1 understands at least the following aspects need to be considered:</w:t>
      </w:r>
    </w:p>
    <w:p w14:paraId="6976071E" w14:textId="77777777" w:rsidR="00263BB1" w:rsidRPr="007575F1" w:rsidRDefault="00263BB1" w:rsidP="00263BB1">
      <w:pPr>
        <w:numPr>
          <w:ilvl w:val="0"/>
          <w:numId w:val="15"/>
        </w:numPr>
        <w:jc w:val="both"/>
        <w:rPr>
          <w:rFonts w:ascii="Times" w:eastAsia="Batang" w:hAnsi="Times"/>
          <w:sz w:val="20"/>
          <w:lang w:val="en-IN" w:eastAsia="x-none"/>
        </w:rPr>
      </w:pPr>
      <w:r w:rsidRPr="007575F1">
        <w:rPr>
          <w:rFonts w:ascii="Times" w:eastAsia="Batang" w:hAnsi="Times"/>
          <w:sz w:val="20"/>
          <w:lang w:val="en-IN" w:eastAsia="x-none"/>
        </w:rPr>
        <w:t>Aspect 1: The unwanted emissions due to Tx non-linearity at the transmitter of the aggressor from the allocated RBs in one carrier to the non-allocated RBs in the adjacent carrier.</w:t>
      </w:r>
    </w:p>
    <w:p w14:paraId="6FFBFA70" w14:textId="77777777" w:rsidR="00263BB1" w:rsidRPr="007575F1" w:rsidRDefault="00263BB1" w:rsidP="00263BB1">
      <w:pPr>
        <w:numPr>
          <w:ilvl w:val="0"/>
          <w:numId w:val="15"/>
        </w:numPr>
        <w:jc w:val="both"/>
        <w:rPr>
          <w:rFonts w:ascii="Times" w:eastAsia="Batang" w:hAnsi="Times"/>
          <w:sz w:val="20"/>
          <w:lang w:val="en-IN" w:eastAsia="x-none"/>
        </w:rPr>
      </w:pPr>
      <w:r w:rsidRPr="007575F1">
        <w:rPr>
          <w:rFonts w:ascii="Times" w:eastAsia="Batang" w:hAnsi="Times"/>
          <w:sz w:val="20"/>
          <w:lang w:val="en-IN" w:eastAsia="x-none"/>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30C39426" w14:textId="77777777" w:rsidR="00263BB1" w:rsidRPr="007575F1" w:rsidRDefault="00263BB1" w:rsidP="00263BB1">
      <w:pPr>
        <w:jc w:val="both"/>
        <w:rPr>
          <w:rFonts w:ascii="Times" w:eastAsia="Batang" w:hAnsi="Times"/>
          <w:bCs/>
          <w:sz w:val="20"/>
          <w:lang w:val="en-GB"/>
        </w:rPr>
      </w:pPr>
      <w:r w:rsidRPr="007575F1">
        <w:rPr>
          <w:rFonts w:ascii="Times" w:eastAsia="Batang" w:hAnsi="Times"/>
          <w:bCs/>
          <w:sz w:val="20"/>
          <w:lang w:val="en-GB"/>
        </w:rPr>
        <w:t xml:space="preserve">The following questions should be asked to RAN4: </w:t>
      </w:r>
    </w:p>
    <w:p w14:paraId="5A173A37"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W</w:t>
      </w:r>
      <w:r w:rsidRPr="007575F1">
        <w:rPr>
          <w:rFonts w:ascii="Times" w:eastAsia="Batang" w:hAnsi="Times"/>
          <w:bCs/>
          <w:sz w:val="20"/>
          <w:lang w:val="en-GB" w:eastAsia="x-none"/>
        </w:rPr>
        <w:t xml:space="preserve">hether it is feasible to consider the above two aspects for </w:t>
      </w:r>
      <w:r w:rsidRPr="007575F1">
        <w:rPr>
          <w:rFonts w:ascii="Times" w:eastAsia="Batang" w:hAnsi="Times"/>
          <w:sz w:val="20"/>
          <w:lang w:val="en-GB" w:eastAsia="x-none"/>
        </w:rPr>
        <w:t xml:space="preserve">gNB-gNB and UE-UE </w:t>
      </w:r>
      <w:r w:rsidRPr="007575F1">
        <w:rPr>
          <w:rFonts w:ascii="Times" w:eastAsia="Batang" w:hAnsi="Times"/>
          <w:sz w:val="20"/>
          <w:lang w:val="en-IN" w:eastAsia="x-none"/>
        </w:rPr>
        <w:t>adjacent</w:t>
      </w:r>
      <w:r w:rsidRPr="007575F1">
        <w:rPr>
          <w:rFonts w:ascii="Times" w:eastAsia="Batang" w:hAnsi="Times"/>
          <w:sz w:val="20"/>
          <w:lang w:val="en-GB" w:eastAsia="x-none"/>
        </w:rPr>
        <w:t>-channel CLI modelling in system level simulation? Are there any other aspects should also be taken into account?</w:t>
      </w:r>
    </w:p>
    <w:p w14:paraId="4821239A"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For a specific pair of DL frequency unit </w:t>
      </w:r>
      <w:r w:rsidRPr="007575F1">
        <w:rPr>
          <w:rFonts w:ascii="Times" w:eastAsia="Batang" w:hAnsi="Times"/>
          <w:bCs/>
          <w:i/>
          <w:iCs/>
          <w:sz w:val="20"/>
          <w:lang w:val="en-GB" w:eastAsia="x-none"/>
        </w:rPr>
        <w:t xml:space="preserve">m </w:t>
      </w:r>
      <w:r w:rsidRPr="007575F1">
        <w:rPr>
          <w:rFonts w:ascii="Times" w:eastAsia="Batang" w:hAnsi="Times"/>
          <w:bCs/>
          <w:sz w:val="20"/>
          <w:lang w:val="en-GB" w:eastAsia="x-none"/>
        </w:rPr>
        <w:t xml:space="preserve">(e.g.,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n</w:t>
      </w:r>
      <w:r w:rsidRPr="007575F1">
        <w:rPr>
          <w:rFonts w:ascii="Times" w:eastAsia="Batang" w:hAnsi="Times"/>
          <w:bCs/>
          <w:sz w:val="20"/>
          <w:lang w:val="en-GB" w:eastAsia="x-none"/>
        </w:rPr>
        <w:t xml:space="preserve">) of gNB-gNB link, where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are in adjacent carriers and non-overlapping in frequency, and assuming the aggressor gNB transmits on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and the victim gNB receives on the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w:t>
      </w:r>
    </w:p>
    <w:p w14:paraId="3A5F99B2"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to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due to Aspect 1 (defined above) at the gNB transmitter?</w:t>
      </w:r>
    </w:p>
    <w:p w14:paraId="009817D6"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DL frequency unit </w:t>
      </w:r>
      <w:r w:rsidRPr="007575F1">
        <w:rPr>
          <w:rFonts w:ascii="Times" w:eastAsia="Batang" w:hAnsi="Times"/>
          <w:bCs/>
          <w:i/>
          <w:sz w:val="20"/>
          <w:lang w:val="en-GB" w:eastAsia="x-none"/>
        </w:rPr>
        <w:t>m</w:t>
      </w:r>
      <w:r w:rsidRPr="007575F1">
        <w:rPr>
          <w:rFonts w:ascii="Times" w:eastAsia="Batang" w:hAnsi="Times"/>
          <w:bCs/>
          <w:sz w:val="20"/>
          <w:lang w:val="en-GB" w:eastAsia="x-none"/>
        </w:rPr>
        <w:t xml:space="preserve"> to UL frequency unit </w:t>
      </w:r>
      <w:r w:rsidRPr="007575F1">
        <w:rPr>
          <w:rFonts w:ascii="Times" w:eastAsia="Batang" w:hAnsi="Times"/>
          <w:bCs/>
          <w:i/>
          <w:sz w:val="20"/>
          <w:lang w:val="en-GB" w:eastAsia="x-none"/>
        </w:rPr>
        <w:t>n</w:t>
      </w:r>
      <w:r w:rsidRPr="007575F1">
        <w:rPr>
          <w:rFonts w:ascii="Times" w:eastAsia="Batang" w:hAnsi="Times"/>
          <w:bCs/>
          <w:sz w:val="20"/>
          <w:lang w:val="en-GB" w:eastAsia="x-none"/>
        </w:rPr>
        <w:t xml:space="preserve"> due to Aspect 2 (defined above) at the gNB receiver?</w:t>
      </w:r>
    </w:p>
    <w:p w14:paraId="65D71BDF"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hint="eastAsia"/>
          <w:bCs/>
          <w:sz w:val="20"/>
          <w:lang w:val="en-GB" w:eastAsia="x-none"/>
        </w:rPr>
        <w:t>H</w:t>
      </w:r>
      <w:r w:rsidRPr="007575F1">
        <w:rPr>
          <w:rFonts w:ascii="Times" w:eastAsia="Batang" w:hAnsi="Times"/>
          <w:bCs/>
          <w:sz w:val="20"/>
          <w:lang w:val="en-GB" w:eastAsia="x-none"/>
        </w:rPr>
        <w:t>ow to model the above interferences for the following cases:</w:t>
      </w:r>
    </w:p>
    <w:p w14:paraId="08551D85"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the two gNBs are from the same sector of the same site in adjacent carriers, i.e., co-site co-sector gNB-gNB adjacent-channel CLI</w:t>
      </w:r>
    </w:p>
    <w:p w14:paraId="445A3EA6"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the two gNBs are from different sectors of the same site in adjacent carriers, i.e., co-site inter-sector gNB-gNB adjacent-channel CLI</w:t>
      </w:r>
    </w:p>
    <w:p w14:paraId="55223D25"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the two gNBs are from different sites in adjacent carriers, i.e., inter-site gNB-gNB adjacent-channel CLI</w:t>
      </w:r>
    </w:p>
    <w:p w14:paraId="1D90A24A" w14:textId="6DAD642D"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50AEAF4C"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For example, whether it is feasible to define gNB-gNB-adjacent-channel-per-RB/subband interference ratio as the ratio of the power transmitted by the aggressor gNB on DL frequency unit m to the interference received by the victim gNB on UL frequency unit </w:t>
      </w:r>
      <w:r w:rsidRPr="007575F1">
        <w:rPr>
          <w:rFonts w:ascii="Times" w:eastAsia="Batang" w:hAnsi="Times"/>
          <w:bCs/>
          <w:i/>
          <w:sz w:val="20"/>
          <w:lang w:val="en-GB" w:eastAsia="x-none"/>
        </w:rPr>
        <w:t>n</w:t>
      </w:r>
      <w:r w:rsidRPr="007575F1">
        <w:rPr>
          <w:rFonts w:ascii="Times" w:eastAsia="Batang" w:hAnsi="Times"/>
          <w:bCs/>
          <w:sz w:val="20"/>
          <w:lang w:val="en-GB" w:eastAsia="x-none"/>
        </w:rPr>
        <w:t>? If it is feasible, then what is the value range of the gNB-gNB-adjacent-channel-per-RB/subband interference ratio for each frequency range?</w:t>
      </w:r>
    </w:p>
    <w:p w14:paraId="5887DC36" w14:textId="77777777" w:rsidR="00263BB1" w:rsidRPr="007575F1" w:rsidRDefault="00263BB1" w:rsidP="00263BB1">
      <w:pPr>
        <w:numPr>
          <w:ilvl w:val="0"/>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For a specific pair of DL frequency unit </w:t>
      </w:r>
      <w:r w:rsidRPr="007575F1">
        <w:rPr>
          <w:rFonts w:ascii="Times" w:eastAsia="Batang" w:hAnsi="Times"/>
          <w:bCs/>
          <w:i/>
          <w:iCs/>
          <w:sz w:val="20"/>
          <w:lang w:val="en-GB" w:eastAsia="x-none"/>
        </w:rPr>
        <w:t xml:space="preserve">m </w:t>
      </w:r>
      <w:r w:rsidRPr="007575F1">
        <w:rPr>
          <w:rFonts w:ascii="Times" w:eastAsia="Batang" w:hAnsi="Times"/>
          <w:bCs/>
          <w:sz w:val="20"/>
          <w:lang w:val="en-GB" w:eastAsia="x-none"/>
        </w:rPr>
        <w:t xml:space="preserve">(e.g.,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(e.g., </w:t>
      </w:r>
      <w:r w:rsidRPr="007575F1">
        <w:rPr>
          <w:rFonts w:ascii="Times" w:eastAsia="Batang" w:hAnsi="Times"/>
          <w:sz w:val="20"/>
          <w:lang w:val="en-GB" w:eastAsia="x-none"/>
        </w:rPr>
        <w:t xml:space="preserve">subband/RB </w:t>
      </w:r>
      <w:r w:rsidRPr="007575F1">
        <w:rPr>
          <w:rFonts w:ascii="Times" w:eastAsia="Batang" w:hAnsi="Times"/>
          <w:i/>
          <w:iCs/>
          <w:sz w:val="20"/>
          <w:lang w:val="en-GB" w:eastAsia="x-none"/>
        </w:rPr>
        <w:t>n</w:t>
      </w:r>
      <w:r w:rsidRPr="007575F1">
        <w:rPr>
          <w:rFonts w:ascii="Times" w:eastAsia="Batang" w:hAnsi="Times"/>
          <w:bCs/>
          <w:sz w:val="20"/>
          <w:lang w:val="en-GB" w:eastAsia="x-none"/>
        </w:rPr>
        <w:t xml:space="preserve">) of UE-UE link, where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and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are in adjacent carriers and non-overlapping in frequency, and assuming the aggressor UE transmits on the UL frequency unit </w:t>
      </w:r>
      <w:r w:rsidRPr="007575F1">
        <w:rPr>
          <w:rFonts w:ascii="Times" w:eastAsia="Batang" w:hAnsi="Times"/>
          <w:bCs/>
          <w:i/>
          <w:iCs/>
          <w:sz w:val="20"/>
          <w:lang w:val="en-GB" w:eastAsia="x-none"/>
        </w:rPr>
        <w:t>n</w:t>
      </w:r>
      <w:r w:rsidRPr="007575F1">
        <w:rPr>
          <w:rFonts w:ascii="Times" w:eastAsia="Batang" w:hAnsi="Times"/>
          <w:bCs/>
          <w:sz w:val="20"/>
          <w:lang w:val="en-GB" w:eastAsia="x-none"/>
        </w:rPr>
        <w:t xml:space="preserve"> and the victim UE receives on the DL frequency unit </w:t>
      </w:r>
      <w:r w:rsidRPr="007575F1">
        <w:rPr>
          <w:rFonts w:ascii="Times" w:eastAsia="Batang" w:hAnsi="Times"/>
          <w:bCs/>
          <w:i/>
          <w:iCs/>
          <w:sz w:val="20"/>
          <w:lang w:val="en-GB" w:eastAsia="x-none"/>
        </w:rPr>
        <w:t>m</w:t>
      </w:r>
      <w:r w:rsidRPr="007575F1">
        <w:rPr>
          <w:rFonts w:ascii="Times" w:eastAsia="Batang" w:hAnsi="Times"/>
          <w:bCs/>
          <w:sz w:val="20"/>
          <w:lang w:val="en-GB" w:eastAsia="x-none"/>
        </w:rPr>
        <w:t xml:space="preserve">, </w:t>
      </w:r>
    </w:p>
    <w:p w14:paraId="6F17E924"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UL frequency unit n to DL frequency unit </w:t>
      </w:r>
      <w:r w:rsidRPr="007575F1">
        <w:rPr>
          <w:rFonts w:ascii="Times" w:eastAsia="Batang" w:hAnsi="Times"/>
          <w:bCs/>
          <w:i/>
          <w:sz w:val="20"/>
          <w:lang w:val="en-GB" w:eastAsia="x-none"/>
        </w:rPr>
        <w:t>m</w:t>
      </w:r>
      <w:r w:rsidRPr="007575F1">
        <w:rPr>
          <w:rFonts w:ascii="Times" w:eastAsia="Batang" w:hAnsi="Times"/>
          <w:bCs/>
          <w:sz w:val="20"/>
          <w:lang w:val="en-GB" w:eastAsia="x-none"/>
        </w:rPr>
        <w:t xml:space="preserve"> due to Aspect 1 (defined above) at the UE transmitter?</w:t>
      </w:r>
    </w:p>
    <w:p w14:paraId="03580F01"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How to model the interference from UL frequency unit n to DL frequency unit </w:t>
      </w:r>
      <w:r w:rsidRPr="007575F1">
        <w:rPr>
          <w:rFonts w:ascii="Times" w:eastAsia="Batang" w:hAnsi="Times"/>
          <w:bCs/>
          <w:i/>
          <w:sz w:val="20"/>
          <w:lang w:val="en-GB" w:eastAsia="x-none"/>
        </w:rPr>
        <w:t>m</w:t>
      </w:r>
      <w:r w:rsidRPr="007575F1">
        <w:rPr>
          <w:rFonts w:ascii="Times" w:eastAsia="Batang" w:hAnsi="Times"/>
          <w:bCs/>
          <w:sz w:val="20"/>
          <w:lang w:val="en-GB" w:eastAsia="x-none"/>
        </w:rPr>
        <w:t xml:space="preserve"> due to Aspect 2 at the UE receiver?</w:t>
      </w:r>
    </w:p>
    <w:p w14:paraId="644455D4" w14:textId="77777777" w:rsidR="00263BB1" w:rsidRPr="007575F1" w:rsidRDefault="00263BB1" w:rsidP="00263BB1">
      <w:pPr>
        <w:numPr>
          <w:ilvl w:val="1"/>
          <w:numId w:val="15"/>
        </w:numPr>
        <w:jc w:val="both"/>
        <w:rPr>
          <w:rFonts w:ascii="Times" w:eastAsia="Batang" w:hAnsi="Times"/>
          <w:bCs/>
          <w:sz w:val="20"/>
          <w:lang w:val="en-GB" w:eastAsia="x-none"/>
        </w:rPr>
      </w:pPr>
      <w:r w:rsidRPr="007575F1">
        <w:rPr>
          <w:rFonts w:ascii="Times" w:eastAsia="Batang" w:hAnsi="Times"/>
          <w:bCs/>
          <w:sz w:val="20"/>
          <w:lang w:val="en-GB" w:eastAsia="x-none"/>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2C9D9642" w14:textId="77777777" w:rsidR="00263BB1" w:rsidRPr="007575F1" w:rsidRDefault="00263BB1" w:rsidP="00263BB1">
      <w:pPr>
        <w:numPr>
          <w:ilvl w:val="2"/>
          <w:numId w:val="15"/>
        </w:numPr>
        <w:jc w:val="both"/>
        <w:rPr>
          <w:rFonts w:ascii="Times" w:eastAsia="Batang" w:hAnsi="Times"/>
          <w:bCs/>
          <w:sz w:val="20"/>
          <w:lang w:val="en-GB" w:eastAsia="x-none"/>
        </w:rPr>
      </w:pPr>
      <w:r w:rsidRPr="007575F1">
        <w:rPr>
          <w:rFonts w:ascii="Times" w:eastAsia="Batang" w:hAnsi="Times"/>
          <w:bCs/>
          <w:sz w:val="20"/>
          <w:lang w:val="en-GB" w:eastAsia="x-none"/>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349A3F90" w14:textId="77777777" w:rsidR="00263BB1" w:rsidRPr="007575F1" w:rsidRDefault="00263BB1" w:rsidP="00263BB1">
      <w:pPr>
        <w:numPr>
          <w:ilvl w:val="0"/>
          <w:numId w:val="17"/>
        </w:numPr>
        <w:ind w:left="0"/>
        <w:jc w:val="both"/>
        <w:rPr>
          <w:rFonts w:ascii="Times" w:eastAsia="Batang" w:hAnsi="Times"/>
          <w:bCs/>
          <w:sz w:val="20"/>
          <w:lang w:val="en-GB" w:eastAsia="x-none"/>
        </w:rPr>
      </w:pPr>
      <w:r w:rsidRPr="007575F1">
        <w:rPr>
          <w:rFonts w:ascii="Times" w:eastAsia="Batang" w:hAnsi="Times"/>
          <w:bCs/>
          <w:sz w:val="20"/>
          <w:lang w:val="en-GB" w:eastAsia="x-none"/>
        </w:rPr>
        <w:t>FFS: How to make use of the interference model in RAN1</w:t>
      </w:r>
    </w:p>
    <w:p w14:paraId="1C854C22" w14:textId="77777777" w:rsidR="00263BB1" w:rsidRPr="007575F1" w:rsidRDefault="00263BB1" w:rsidP="00263BB1">
      <w:pPr>
        <w:jc w:val="both"/>
        <w:rPr>
          <w:rFonts w:ascii="Times" w:eastAsia="Batang" w:hAnsi="Times"/>
          <w:sz w:val="20"/>
          <w:lang w:val="en-GB" w:eastAsia="ko-KR"/>
        </w:rPr>
      </w:pPr>
    </w:p>
    <w:p w14:paraId="40C67F81"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1A1658D3" w14:textId="77777777" w:rsidR="00263BB1" w:rsidRPr="007575F1" w:rsidRDefault="00263BB1" w:rsidP="00263BB1">
      <w:pPr>
        <w:jc w:val="both"/>
        <w:rPr>
          <w:rFonts w:ascii="Times" w:eastAsia="Batang" w:hAnsi="Times"/>
          <w:sz w:val="20"/>
          <w:lang w:val="en-GB"/>
        </w:rPr>
      </w:pPr>
      <w:r w:rsidRPr="007575F1">
        <w:rPr>
          <w:rFonts w:ascii="Times" w:eastAsia="Batang" w:hAnsi="Times"/>
          <w:sz w:val="20"/>
          <w:szCs w:val="20"/>
          <w:lang w:val="en-GB"/>
        </w:rPr>
        <w:t xml:space="preserve">For SBFD evaluation, </w:t>
      </w:r>
      <w:r w:rsidRPr="007575F1">
        <w:rPr>
          <w:rFonts w:ascii="Times" w:eastAsia="Batang" w:hAnsi="Times"/>
          <w:sz w:val="20"/>
          <w:lang w:val="en-GB"/>
        </w:rPr>
        <w:t>consider the following for SBFD subband configurations:</w:t>
      </w:r>
    </w:p>
    <w:p w14:paraId="665A4BC6"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lastRenderedPageBreak/>
        <w:t>SBFD Subband configuration#1 with {DUD} pattern, which means one SBFD slot consists of one UL subband at the center of the channel bandwidth and two DL subbands at two sides of the channel bandwidth.</w:t>
      </w:r>
    </w:p>
    <w:p w14:paraId="3119E2D1"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SBFD Subband configuration#2 with {DU} pattern, which means one SBFD slot consists of one UL subband at one side of the channel bandwidth and one DL subband at the other side of the channel bandwidth.</w:t>
      </w:r>
    </w:p>
    <w:p w14:paraId="491F3761" w14:textId="77777777" w:rsidR="00263BB1" w:rsidRPr="007575F1" w:rsidRDefault="00263BB1" w:rsidP="00263BB1">
      <w:pPr>
        <w:numPr>
          <w:ilvl w:val="0"/>
          <w:numId w:val="15"/>
        </w:numPr>
        <w:jc w:val="both"/>
        <w:rPr>
          <w:rFonts w:ascii="Times" w:eastAsia="Batang" w:hAnsi="Times"/>
          <w:sz w:val="20"/>
          <w:lang w:val="en-GB" w:eastAsia="x-none"/>
        </w:rPr>
      </w:pPr>
      <w:r w:rsidRPr="007575F1">
        <w:rPr>
          <w:rFonts w:ascii="Times" w:eastAsia="Batang" w:hAnsi="Times"/>
          <w:sz w:val="20"/>
          <w:lang w:val="en-GB" w:eastAsia="x-none"/>
        </w:rPr>
        <w:t>Use the following parameters for description of SBFD subband configuration in evaluation assumptions:</w:t>
      </w:r>
    </w:p>
    <w:p w14:paraId="4D9C5AB4"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N</w:t>
      </w:r>
      <w:r w:rsidRPr="007575F1">
        <w:rPr>
          <w:rFonts w:ascii="Times" w:eastAsia="Batang" w:hAnsi="Times"/>
          <w:sz w:val="20"/>
          <w:vertAlign w:val="subscript"/>
          <w:lang w:val="en-GB" w:eastAsia="x-none"/>
        </w:rPr>
        <w:t>D</w:t>
      </w:r>
      <w:r w:rsidRPr="007575F1">
        <w:rPr>
          <w:rFonts w:ascii="Times" w:eastAsia="Batang" w:hAnsi="Times"/>
          <w:sz w:val="20"/>
          <w:lang w:val="en-GB" w:eastAsia="x-none"/>
        </w:rPr>
        <w:t>: the number of RBs in one DL subband</w:t>
      </w:r>
    </w:p>
    <w:p w14:paraId="02509CC3"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N</w:t>
      </w:r>
      <w:r w:rsidRPr="007575F1">
        <w:rPr>
          <w:rFonts w:ascii="Times" w:eastAsia="Batang" w:hAnsi="Times"/>
          <w:sz w:val="20"/>
          <w:vertAlign w:val="subscript"/>
          <w:lang w:val="en-GB" w:eastAsia="x-none"/>
        </w:rPr>
        <w:t>U</w:t>
      </w:r>
      <w:r w:rsidRPr="007575F1">
        <w:rPr>
          <w:rFonts w:ascii="Times" w:eastAsia="Batang" w:hAnsi="Times"/>
          <w:sz w:val="20"/>
          <w:lang w:val="en-GB" w:eastAsia="x-none"/>
        </w:rPr>
        <w:t>: the number of RBs in one UL subband</w:t>
      </w:r>
    </w:p>
    <w:p w14:paraId="699A917F" w14:textId="77777777" w:rsidR="00263BB1" w:rsidRPr="007575F1" w:rsidRDefault="00263BB1" w:rsidP="00263BB1">
      <w:pPr>
        <w:numPr>
          <w:ilvl w:val="1"/>
          <w:numId w:val="15"/>
        </w:numPr>
        <w:jc w:val="both"/>
        <w:rPr>
          <w:rFonts w:ascii="Times" w:eastAsia="Batang" w:hAnsi="Times"/>
          <w:sz w:val="20"/>
          <w:lang w:val="en-GB" w:eastAsia="x-none"/>
        </w:rPr>
      </w:pPr>
      <w:r w:rsidRPr="007575F1">
        <w:rPr>
          <w:rFonts w:ascii="Times" w:eastAsia="Batang" w:hAnsi="Times"/>
          <w:sz w:val="20"/>
          <w:lang w:val="en-GB" w:eastAsia="x-none"/>
        </w:rPr>
        <w:t>N</w:t>
      </w:r>
      <w:r w:rsidRPr="007575F1">
        <w:rPr>
          <w:rFonts w:ascii="Times" w:eastAsia="Batang" w:hAnsi="Times"/>
          <w:sz w:val="20"/>
          <w:vertAlign w:val="subscript"/>
          <w:lang w:val="en-GB" w:eastAsia="x-none"/>
        </w:rPr>
        <w:t>G</w:t>
      </w:r>
      <w:r w:rsidRPr="007575F1">
        <w:rPr>
          <w:rFonts w:ascii="Times" w:eastAsia="Batang" w:hAnsi="Times"/>
          <w:sz w:val="20"/>
          <w:lang w:val="en-GB" w:eastAsia="x-none"/>
        </w:rPr>
        <w:t>: the number of RBs in one guard band between one UL subband and one DL subband</w:t>
      </w:r>
    </w:p>
    <w:p w14:paraId="69CC98DE" w14:textId="77777777" w:rsidR="00263BB1" w:rsidRPr="007575F1" w:rsidRDefault="00263BB1" w:rsidP="00263BB1">
      <w:pPr>
        <w:jc w:val="both"/>
        <w:rPr>
          <w:rFonts w:ascii="Times" w:eastAsia="Batang" w:hAnsi="Times"/>
          <w:sz w:val="20"/>
          <w:lang w:val="en-GB" w:eastAsia="ko-KR"/>
        </w:rPr>
      </w:pPr>
    </w:p>
    <w:p w14:paraId="6911646C"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5B467307" w14:textId="77777777" w:rsidR="00263BB1" w:rsidRPr="007575F1" w:rsidRDefault="00263BB1" w:rsidP="00263BB1">
      <w:pPr>
        <w:jc w:val="both"/>
        <w:rPr>
          <w:rFonts w:ascii="Times" w:eastAsia="Batang" w:hAnsi="Times"/>
          <w:sz w:val="20"/>
          <w:szCs w:val="20"/>
          <w:lang w:val="en-GB"/>
        </w:rPr>
      </w:pPr>
      <w:r w:rsidRPr="007575F1">
        <w:rPr>
          <w:rFonts w:ascii="Times" w:eastAsia="Batang" w:hAnsi="Times"/>
          <w:sz w:val="20"/>
          <w:szCs w:val="20"/>
          <w:lang w:val="en-GB"/>
        </w:rPr>
        <w:t>For performance evaluation and comparison between baseline legacy TDD operation and SBFD operation under SBFD Deployment Case 1 (Non-coexistence case with single SBFD subband configuration), consider the following alternatives:</w:t>
      </w:r>
    </w:p>
    <w:p w14:paraId="38B7ADAF" w14:textId="77777777" w:rsidR="00263BB1" w:rsidRPr="007575F1" w:rsidRDefault="00263BB1" w:rsidP="00263BB1">
      <w:pPr>
        <w:numPr>
          <w:ilvl w:val="0"/>
          <w:numId w:val="15"/>
        </w:numPr>
        <w:jc w:val="both"/>
        <w:rPr>
          <w:rFonts w:ascii="Times" w:eastAsia="Batang" w:hAnsi="Times"/>
          <w:sz w:val="20"/>
          <w:szCs w:val="20"/>
          <w:lang w:val="en-GB"/>
        </w:rPr>
      </w:pPr>
      <w:r w:rsidRPr="007575F1">
        <w:rPr>
          <w:rFonts w:ascii="Times" w:eastAsia="Batang" w:hAnsi="Times"/>
          <w:sz w:val="20"/>
          <w:lang w:val="en-GB"/>
        </w:rPr>
        <w:t xml:space="preserve">Alt 2 (No SBFD DL subband in the slots/symbols that correspond to UL slots/symbols in legacy TDD): </w:t>
      </w:r>
    </w:p>
    <w:p w14:paraId="798ED9C1"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L</w:t>
      </w:r>
      <w:r w:rsidRPr="007575F1">
        <w:rPr>
          <w:rFonts w:ascii="Times" w:eastAsia="Batang" w:hAnsi="Times"/>
          <w:sz w:val="20"/>
          <w:lang w:val="en-GB"/>
        </w:rPr>
        <w:t>egacy TDD: Static TDD UL/DL configuration with {DDDSU}, where S=[12D:2G:0U]</w:t>
      </w:r>
    </w:p>
    <w:p w14:paraId="7844B061"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S</w:t>
      </w:r>
      <w:r w:rsidRPr="007575F1">
        <w:rPr>
          <w:rFonts w:ascii="Times" w:eastAsia="Batang" w:hAnsi="Times"/>
          <w:sz w:val="20"/>
          <w:lang w:val="en-GB"/>
        </w:rPr>
        <w:t>BFD: Frame structure#2 (XXXXU), where X denotes a SBFD slot. In time domain, SBFD UL subband spans all the symbols in a SBFD slot. In frequency domain, SBFD UL subband is about [20%] of the channel bandwidth.</w:t>
      </w:r>
    </w:p>
    <w:p w14:paraId="7E2F6F66"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 xml:space="preserve">Alt 4 (strive for the same UL/DL resource ratio between </w:t>
      </w:r>
      <w:r w:rsidRPr="007575F1">
        <w:rPr>
          <w:rFonts w:ascii="Times" w:eastAsia="Batang" w:hAnsi="Times" w:hint="eastAsia"/>
          <w:sz w:val="20"/>
          <w:lang w:val="en-GB"/>
        </w:rPr>
        <w:t>L</w:t>
      </w:r>
      <w:r w:rsidRPr="007575F1">
        <w:rPr>
          <w:rFonts w:ascii="Times" w:eastAsia="Batang" w:hAnsi="Times"/>
          <w:sz w:val="20"/>
          <w:lang w:val="en-GB"/>
        </w:rPr>
        <w:t xml:space="preserve">egacy TDD and SBFD): </w:t>
      </w:r>
    </w:p>
    <w:p w14:paraId="7CD18720"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L</w:t>
      </w:r>
      <w:r w:rsidRPr="007575F1">
        <w:rPr>
          <w:rFonts w:ascii="Times" w:eastAsia="Batang" w:hAnsi="Times"/>
          <w:sz w:val="20"/>
          <w:lang w:val="en-GB"/>
        </w:rPr>
        <w:t>egacy TDD: Static TDD UL/DL configuration with {DDDSU}, where S=[12D:2G:0U]</w:t>
      </w:r>
    </w:p>
    <w:p w14:paraId="0D39C632"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S</w:t>
      </w:r>
      <w:r w:rsidRPr="007575F1">
        <w:rPr>
          <w:rFonts w:ascii="Times" w:eastAsia="Batang" w:hAnsi="Times"/>
          <w:sz w:val="20"/>
          <w:lang w:val="en-GB"/>
        </w:rPr>
        <w:t>BFD: Frame structure#3 (XXXXX), where X denotes a SBFD slot. In time domain, SBFD UL subband spans all the symbols in a SBFD slot. In frequency domain, SBFD UL subband is about [20%] of the channel bandwidth.</w:t>
      </w:r>
    </w:p>
    <w:p w14:paraId="7C753178"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 xml:space="preserve">Alt 1 (No SBFD DL subband in the slots/symbols that correspond to UL slots/symbols in legacy TDD): </w:t>
      </w:r>
    </w:p>
    <w:p w14:paraId="36F7C979"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L</w:t>
      </w:r>
      <w:r w:rsidRPr="007575F1">
        <w:rPr>
          <w:rFonts w:ascii="Times" w:eastAsia="Batang" w:hAnsi="Times"/>
          <w:sz w:val="20"/>
          <w:lang w:val="en-GB"/>
        </w:rPr>
        <w:t>egacy TDD: Static TDD UL/DL configuration with {DDDSU}, where S=[12D:2G:0U]</w:t>
      </w:r>
    </w:p>
    <w:p w14:paraId="5AF8EA9E"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S</w:t>
      </w:r>
      <w:r w:rsidRPr="007575F1">
        <w:rPr>
          <w:rFonts w:ascii="Times" w:eastAsia="Batang" w:hAnsi="Times"/>
          <w:sz w:val="20"/>
          <w:lang w:val="en-GB"/>
        </w:rPr>
        <w:t>BFD: Frame structure#1 (DXXXU), where X denotes a SBFD slot. In time domain, SBFD UL subband spans all the symbols in a SBFD slot. In frequency domain, SBFD UL subband is about [20%] of the channel bandwidth.</w:t>
      </w:r>
    </w:p>
    <w:p w14:paraId="1A4D8A10"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 xml:space="preserve">Alt 3 (strive for the same UL/DL resource ratio between </w:t>
      </w:r>
      <w:r w:rsidRPr="007575F1">
        <w:rPr>
          <w:rFonts w:ascii="Times" w:eastAsia="Batang" w:hAnsi="Times" w:hint="eastAsia"/>
          <w:sz w:val="20"/>
          <w:lang w:val="en-GB"/>
        </w:rPr>
        <w:t>L</w:t>
      </w:r>
      <w:r w:rsidRPr="007575F1">
        <w:rPr>
          <w:rFonts w:ascii="Times" w:eastAsia="Batang" w:hAnsi="Times"/>
          <w:sz w:val="20"/>
          <w:lang w:val="en-GB"/>
        </w:rPr>
        <w:t xml:space="preserve">egacy TDD and SBFD): </w:t>
      </w:r>
    </w:p>
    <w:p w14:paraId="2BB65969"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L</w:t>
      </w:r>
      <w:r w:rsidRPr="007575F1">
        <w:rPr>
          <w:rFonts w:ascii="Times" w:eastAsia="Batang" w:hAnsi="Times"/>
          <w:sz w:val="20"/>
          <w:lang w:val="en-GB"/>
        </w:rPr>
        <w:t>egacy TDD: Static TDD UL/DL configuration with {DDSUU}, where S=[12D:2G:0U]</w:t>
      </w:r>
    </w:p>
    <w:p w14:paraId="0D90E392" w14:textId="77777777" w:rsidR="00263BB1" w:rsidRPr="007575F1" w:rsidRDefault="00263BB1" w:rsidP="00263BB1">
      <w:pPr>
        <w:numPr>
          <w:ilvl w:val="1"/>
          <w:numId w:val="15"/>
        </w:numPr>
        <w:jc w:val="both"/>
        <w:rPr>
          <w:rFonts w:ascii="Times" w:eastAsia="Batang" w:hAnsi="Times"/>
          <w:sz w:val="20"/>
          <w:lang w:val="en-GB"/>
        </w:rPr>
      </w:pPr>
      <w:r w:rsidRPr="007575F1">
        <w:rPr>
          <w:rFonts w:ascii="Times" w:eastAsia="Batang" w:hAnsi="Times" w:hint="eastAsia"/>
          <w:sz w:val="20"/>
          <w:lang w:val="en-GB"/>
        </w:rPr>
        <w:t>S</w:t>
      </w:r>
      <w:r w:rsidRPr="007575F1">
        <w:rPr>
          <w:rFonts w:ascii="Times" w:eastAsia="Batang" w:hAnsi="Times"/>
          <w:sz w:val="20"/>
          <w:lang w:val="en-GB"/>
        </w:rPr>
        <w:t>BFD: Frame structure#2 (XXXXU), where X denotes a SBFD slot. In time domain, SBFD UL subband spans all the symbols in a SBFD slot. In frequency domain, SBFD UL subband is about [20%] of the channel bandwidth.</w:t>
      </w:r>
    </w:p>
    <w:p w14:paraId="0A770407" w14:textId="77777777" w:rsidR="00263BB1" w:rsidRPr="007575F1" w:rsidRDefault="00263BB1" w:rsidP="00263BB1">
      <w:pPr>
        <w:numPr>
          <w:ilvl w:val="0"/>
          <w:numId w:val="17"/>
        </w:numPr>
        <w:ind w:left="0"/>
        <w:jc w:val="both"/>
        <w:rPr>
          <w:rFonts w:ascii="Times" w:eastAsia="Batang" w:hAnsi="Times"/>
          <w:sz w:val="20"/>
          <w:lang w:val="en-GB" w:eastAsia="x-none"/>
        </w:rPr>
      </w:pPr>
      <w:r w:rsidRPr="007575F1">
        <w:rPr>
          <w:rFonts w:ascii="Times" w:eastAsia="Batang" w:hAnsi="Times"/>
          <w:sz w:val="20"/>
          <w:lang w:val="en-GB" w:eastAsia="x-none"/>
        </w:rPr>
        <w:t>FFS: whether dynamic TDD can optionally be used for legacy TDD for comparison.</w:t>
      </w:r>
    </w:p>
    <w:p w14:paraId="12E22590" w14:textId="77777777" w:rsidR="00263BB1" w:rsidRPr="007575F1" w:rsidRDefault="00263BB1" w:rsidP="00263BB1">
      <w:pPr>
        <w:jc w:val="both"/>
        <w:rPr>
          <w:rFonts w:ascii="Times" w:eastAsia="Batang" w:hAnsi="Times"/>
          <w:sz w:val="20"/>
          <w:lang w:val="en-GB" w:eastAsia="ko-KR"/>
        </w:rPr>
      </w:pPr>
    </w:p>
    <w:p w14:paraId="08C7AE74"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6F7C40E6" w14:textId="77777777" w:rsidR="00263BB1" w:rsidRPr="007575F1" w:rsidRDefault="00263BB1" w:rsidP="00263BB1">
      <w:pPr>
        <w:jc w:val="both"/>
        <w:rPr>
          <w:rFonts w:ascii="Times" w:eastAsia="Batang" w:hAnsi="Times"/>
          <w:sz w:val="20"/>
          <w:lang w:val="en-GB"/>
        </w:rPr>
      </w:pPr>
      <w:r w:rsidRPr="007575F1">
        <w:rPr>
          <w:rFonts w:ascii="Times" w:eastAsia="Batang" w:hAnsi="Times"/>
          <w:sz w:val="20"/>
          <w:lang w:val="en-GB"/>
        </w:rPr>
        <w:t>For gNB-gNB co-channel/adjacent-channel channel model and UE-UE co-channel/adjacent-channel channel model in RAN1 SLS,</w:t>
      </w:r>
    </w:p>
    <w:p w14:paraId="0CD2B091"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Large scale fading (e.g., path loss, penetration loss, shadowing) should be modelled, and companies report whether small scale fading (e.g., fast fading including antenna gain) is also modelled in their simulation.</w:t>
      </w:r>
    </w:p>
    <w:p w14:paraId="09CC6BA4"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N</w:t>
      </w:r>
      <w:r w:rsidRPr="007575F1">
        <w:rPr>
          <w:rFonts w:ascii="Times" w:eastAsia="Batang" w:hAnsi="Times"/>
          <w:sz w:val="20"/>
          <w:lang w:val="en-GB"/>
        </w:rPr>
        <w:t>ote: Antenna gain is calculated based on the gNB-gNB or UE-UE LOS direction instead on the multi-path directions if fast fading is not modeled.</w:t>
      </w:r>
    </w:p>
    <w:p w14:paraId="024A3891"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FFS: how to model realistic LOS probability for gNB-gNB and UE-UE channel model.</w:t>
      </w:r>
    </w:p>
    <w:p w14:paraId="7468B8D0"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FFS: How to set aligned channel model amongst companies for SLS calibration (if needed).</w:t>
      </w:r>
    </w:p>
    <w:p w14:paraId="7086EEDC" w14:textId="77777777" w:rsidR="00263BB1" w:rsidRPr="007575F1" w:rsidRDefault="00263BB1" w:rsidP="00263BB1">
      <w:pPr>
        <w:jc w:val="both"/>
        <w:rPr>
          <w:rFonts w:ascii="Times" w:eastAsia="Batang" w:hAnsi="Times"/>
          <w:bCs/>
          <w:i/>
          <w:sz w:val="20"/>
          <w:highlight w:val="yellow"/>
          <w:lang w:val="en-GB"/>
        </w:rPr>
      </w:pPr>
    </w:p>
    <w:p w14:paraId="0386630A"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55922683" w14:textId="77777777" w:rsidR="00263BB1" w:rsidRPr="007575F1" w:rsidRDefault="00263BB1" w:rsidP="00263BB1">
      <w:pPr>
        <w:jc w:val="both"/>
        <w:rPr>
          <w:rFonts w:ascii="Times" w:eastAsia="Batang" w:hAnsi="Times"/>
          <w:iCs/>
          <w:sz w:val="20"/>
          <w:lang w:val="en-GB"/>
        </w:rPr>
      </w:pPr>
      <w:r w:rsidRPr="007575F1">
        <w:rPr>
          <w:rFonts w:ascii="Times" w:eastAsia="Batang" w:hAnsi="Times"/>
          <w:iCs/>
          <w:sz w:val="20"/>
          <w:lang w:val="en-GB"/>
        </w:rPr>
        <w:t>For gNB-gNB channel model, reuse gNB-to-UE channel model in TR 38.901 with necessary modification</w:t>
      </w:r>
    </w:p>
    <w:p w14:paraId="62DC4C0D"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Replacing the UE’s antenna height with gNB’s antenna height, updating the angular spread</w:t>
      </w:r>
    </w:p>
    <w:p w14:paraId="385E6E1B"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F</w:t>
      </w:r>
      <w:r w:rsidRPr="007575F1">
        <w:rPr>
          <w:rFonts w:ascii="Times" w:eastAsia="Batang" w:hAnsi="Times"/>
          <w:sz w:val="20"/>
          <w:lang w:val="en-GB"/>
        </w:rPr>
        <w:t>FS: whether/how to update LOS probability.</w:t>
      </w:r>
    </w:p>
    <w:p w14:paraId="19B2E46B"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sz w:val="20"/>
          <w:lang w:val="en-GB"/>
        </w:rPr>
        <w:t>FFS: Other details and necessary modifications</w:t>
      </w:r>
    </w:p>
    <w:p w14:paraId="7EF191D8" w14:textId="77777777" w:rsidR="00263BB1" w:rsidRPr="007575F1" w:rsidRDefault="00263BB1" w:rsidP="00263BB1">
      <w:pPr>
        <w:jc w:val="both"/>
        <w:rPr>
          <w:rFonts w:ascii="Times" w:eastAsia="Batang" w:hAnsi="Times"/>
          <w:sz w:val="20"/>
          <w:lang w:val="en-GB" w:eastAsia="ko-KR"/>
        </w:rPr>
      </w:pPr>
    </w:p>
    <w:p w14:paraId="1474F56C"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65F7DDB7" w14:textId="77777777" w:rsidR="00263BB1" w:rsidRPr="007575F1" w:rsidRDefault="00263BB1" w:rsidP="00263BB1">
      <w:pPr>
        <w:jc w:val="both"/>
        <w:rPr>
          <w:rFonts w:ascii="Times" w:eastAsia="Batang" w:hAnsi="Times"/>
          <w:sz w:val="20"/>
          <w:highlight w:val="yellow"/>
          <w:lang w:val="en-GB" w:eastAsia="ko-KR"/>
        </w:rPr>
      </w:pPr>
      <w:r w:rsidRPr="007575F1">
        <w:rPr>
          <w:rFonts w:ascii="Times" w:eastAsia="Batang" w:hAnsi="Times"/>
          <w:sz w:val="20"/>
          <w:lang w:val="en-GB" w:eastAsia="ko-KR"/>
        </w:rPr>
        <w:t>LS to RAN4 on interference modelling for duplex evolution is endorsed in R1-2205543.</w:t>
      </w:r>
    </w:p>
    <w:p w14:paraId="71019922" w14:textId="77777777" w:rsidR="00263BB1" w:rsidRPr="007575F1" w:rsidRDefault="00263BB1" w:rsidP="00263BB1">
      <w:pPr>
        <w:jc w:val="both"/>
        <w:rPr>
          <w:rFonts w:ascii="Times" w:eastAsia="Batang" w:hAnsi="Times"/>
          <w:sz w:val="20"/>
          <w:lang w:val="en-GB" w:eastAsia="ko-KR"/>
        </w:rPr>
      </w:pPr>
    </w:p>
    <w:p w14:paraId="655C9D84"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2D13CE03" w14:textId="77777777" w:rsidR="00263BB1" w:rsidRPr="007575F1" w:rsidRDefault="00263BB1" w:rsidP="00263BB1">
      <w:pPr>
        <w:jc w:val="both"/>
        <w:rPr>
          <w:rFonts w:ascii="Times" w:eastAsia="Batang" w:hAnsi="Times"/>
          <w:sz w:val="20"/>
          <w:szCs w:val="20"/>
          <w:lang w:val="en-GB" w:eastAsia="zh-CN"/>
        </w:rPr>
      </w:pPr>
      <w:r w:rsidRPr="007575F1">
        <w:rPr>
          <w:rFonts w:ascii="Times" w:eastAsia="Batang" w:hAnsi="Times"/>
          <w:sz w:val="20"/>
          <w:szCs w:val="20"/>
          <w:lang w:val="en-GB" w:eastAsia="zh-CN"/>
        </w:rPr>
        <w:t>For SBFD simulation, consider 4GHz for FR1 and 30GHz for FR2-1.</w:t>
      </w:r>
    </w:p>
    <w:p w14:paraId="6BD302A2" w14:textId="77777777" w:rsidR="00263BB1" w:rsidRPr="007575F1" w:rsidRDefault="00263BB1" w:rsidP="00263BB1">
      <w:pPr>
        <w:jc w:val="both"/>
        <w:rPr>
          <w:rFonts w:ascii="Times" w:eastAsia="Batang" w:hAnsi="Times"/>
          <w:sz w:val="20"/>
          <w:szCs w:val="20"/>
          <w:lang w:val="en-GB" w:eastAsia="zh-CN"/>
        </w:rPr>
      </w:pPr>
    </w:p>
    <w:p w14:paraId="1918EDE0"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6C6A68F0" w14:textId="77777777" w:rsidR="00263BB1" w:rsidRPr="007575F1" w:rsidRDefault="00263BB1" w:rsidP="00263BB1">
      <w:pPr>
        <w:jc w:val="both"/>
        <w:rPr>
          <w:rFonts w:ascii="Times" w:eastAsia="Batang" w:hAnsi="Times"/>
          <w:sz w:val="20"/>
          <w:szCs w:val="20"/>
          <w:lang w:val="en-GB" w:eastAsia="zh-CN"/>
        </w:rPr>
      </w:pPr>
      <w:r w:rsidRPr="007575F1">
        <w:rPr>
          <w:rFonts w:ascii="Times" w:eastAsia="Batang" w:hAnsi="Times"/>
          <w:sz w:val="20"/>
          <w:szCs w:val="20"/>
          <w:lang w:val="en-GB" w:eastAsia="zh-CN"/>
        </w:rPr>
        <w:t>For evaluation of SBFD operation, BS uses separate panels for simultaneous downlink transmission and uplink reception, we can call it separate-Tx/Rx antenna array for description of evaluation assumption.</w:t>
      </w:r>
    </w:p>
    <w:p w14:paraId="4948B2BA"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Companies can report the separation of the Tx panel and Rx panel assumed in their simulation.</w:t>
      </w:r>
    </w:p>
    <w:p w14:paraId="04FD6703"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Companies can report how the antenna elements are used for transmission or reception in a slot if BS does not perform simultaneous downlink transmission and uplink reception.</w:t>
      </w:r>
    </w:p>
    <w:p w14:paraId="08657E9D" w14:textId="77777777" w:rsidR="00263BB1" w:rsidRPr="007575F1" w:rsidRDefault="00263BB1" w:rsidP="00263BB1">
      <w:pPr>
        <w:jc w:val="both"/>
        <w:rPr>
          <w:rFonts w:ascii="Times" w:eastAsia="Batang" w:hAnsi="Times"/>
          <w:sz w:val="20"/>
          <w:szCs w:val="20"/>
          <w:lang w:val="en-GB" w:eastAsia="zh-CN"/>
        </w:rPr>
      </w:pPr>
    </w:p>
    <w:p w14:paraId="38B6FA11"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5EA43E62" w14:textId="77777777" w:rsidR="00263BB1" w:rsidRPr="007575F1" w:rsidRDefault="00263BB1" w:rsidP="00263BB1">
      <w:pPr>
        <w:jc w:val="both"/>
        <w:rPr>
          <w:rFonts w:ascii="Times" w:eastAsia="Batang" w:hAnsi="Times"/>
          <w:sz w:val="20"/>
          <w:szCs w:val="20"/>
          <w:lang w:val="en-GB" w:eastAsia="zh-CN"/>
        </w:rPr>
      </w:pPr>
      <w:r w:rsidRPr="007575F1">
        <w:rPr>
          <w:rFonts w:ascii="Times" w:eastAsia="Batang" w:hAnsi="Times"/>
          <w:sz w:val="20"/>
          <w:szCs w:val="20"/>
          <w:lang w:val="en-GB" w:eastAsia="zh-CN"/>
        </w:rPr>
        <w:t>For evaluation of legacy TDD operation, BS uses the same antenna array for downlink transmission and uplink reception, we can call it shared-Tx/Rx antenna array for description of evaluation assumption.</w:t>
      </w:r>
    </w:p>
    <w:p w14:paraId="5DFA1821" w14:textId="77777777" w:rsidR="00263BB1" w:rsidRPr="007575F1" w:rsidRDefault="00263BB1" w:rsidP="00263BB1">
      <w:pPr>
        <w:jc w:val="both"/>
        <w:rPr>
          <w:rFonts w:ascii="Times" w:eastAsia="Batang" w:hAnsi="Times"/>
          <w:sz w:val="20"/>
          <w:szCs w:val="20"/>
          <w:lang w:val="en-GB" w:eastAsia="zh-CN"/>
        </w:rPr>
      </w:pPr>
    </w:p>
    <w:p w14:paraId="5E7CA4B8" w14:textId="77777777" w:rsidR="00263BB1" w:rsidRPr="007575F1" w:rsidRDefault="00263BB1" w:rsidP="00263BB1">
      <w:pPr>
        <w:jc w:val="both"/>
        <w:rPr>
          <w:rFonts w:ascii="Times" w:eastAsia="Batang" w:hAnsi="Times"/>
          <w:b/>
          <w:sz w:val="20"/>
          <w:highlight w:val="green"/>
          <w:lang w:val="en-GB" w:eastAsia="ko-KR"/>
        </w:rPr>
      </w:pPr>
      <w:r w:rsidRPr="007575F1">
        <w:rPr>
          <w:rFonts w:ascii="Times" w:eastAsia="Batang" w:hAnsi="Times"/>
          <w:b/>
          <w:sz w:val="20"/>
          <w:highlight w:val="green"/>
          <w:lang w:val="en-GB" w:eastAsia="ko-KR"/>
        </w:rPr>
        <w:t>Agreement</w:t>
      </w:r>
    </w:p>
    <w:p w14:paraId="6EC814E9" w14:textId="77777777" w:rsidR="00263BB1" w:rsidRPr="007575F1" w:rsidRDefault="00263BB1" w:rsidP="00263BB1">
      <w:pPr>
        <w:jc w:val="both"/>
        <w:rPr>
          <w:rFonts w:ascii="Times" w:eastAsia="Batang" w:hAnsi="Times"/>
          <w:color w:val="000000"/>
          <w:sz w:val="20"/>
          <w:szCs w:val="20"/>
          <w:lang w:val="en-GB" w:eastAsia="zh-CN"/>
        </w:rPr>
      </w:pPr>
      <w:r w:rsidRPr="007575F1">
        <w:rPr>
          <w:rFonts w:ascii="Times" w:eastAsia="Batang" w:hAnsi="Times"/>
          <w:sz w:val="20"/>
          <w:szCs w:val="20"/>
          <w:lang w:val="en-GB" w:eastAsia="zh-CN"/>
        </w:rPr>
        <w:t xml:space="preserve">For evaluation and comparison between SBFD and legacy TDD, assume the total number of TxRUs of the antenna array </w:t>
      </w:r>
      <w:r w:rsidRPr="007575F1">
        <w:rPr>
          <w:rFonts w:ascii="Times" w:eastAsia="Batang" w:hAnsi="Times"/>
          <w:color w:val="000000"/>
          <w:sz w:val="20"/>
          <w:szCs w:val="20"/>
          <w:lang w:val="en-GB" w:eastAsia="zh-CN"/>
        </w:rPr>
        <w:t>for SBFD is the same as the total number of TxRUs of the antenna array for legacy TDD. Regarding antenna elements, both of the two options can be used.</w:t>
      </w:r>
    </w:p>
    <w:p w14:paraId="0CD72855"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Opt 1: The total number of antenna elements of the antenna array for SBFD is the same as the total number of antenna elements of the antenna array for legacy TDD.</w:t>
      </w:r>
    </w:p>
    <w:p w14:paraId="3532F7C2"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Opt 2: The total number of antenna elements of the antenna array for SBFD is two times of the total number of antenna elements of the antenna array for legacy TDD.</w:t>
      </w:r>
    </w:p>
    <w:p w14:paraId="7F578DC3"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Companies report which option is assumed in their simulation.</w:t>
      </w:r>
    </w:p>
    <w:p w14:paraId="5CE66C32" w14:textId="77777777" w:rsidR="00263BB1" w:rsidRPr="007575F1" w:rsidRDefault="00263BB1" w:rsidP="00263BB1">
      <w:pPr>
        <w:jc w:val="both"/>
        <w:rPr>
          <w:rFonts w:ascii="Times" w:eastAsia="Batang" w:hAnsi="Times"/>
          <w:sz w:val="20"/>
          <w:szCs w:val="20"/>
          <w:lang w:val="en-GB" w:eastAsia="zh-CN"/>
        </w:rPr>
      </w:pPr>
    </w:p>
    <w:p w14:paraId="0ED1ABD5" w14:textId="77777777" w:rsidR="00263BB1" w:rsidRPr="007575F1" w:rsidRDefault="00263BB1" w:rsidP="00263BB1">
      <w:pPr>
        <w:jc w:val="both"/>
        <w:rPr>
          <w:rFonts w:ascii="Times" w:eastAsia="Batang" w:hAnsi="Times"/>
          <w:b/>
          <w:bCs/>
          <w:sz w:val="20"/>
          <w:szCs w:val="20"/>
          <w:lang w:val="en-GB" w:eastAsia="zh-CN"/>
        </w:rPr>
      </w:pPr>
      <w:r w:rsidRPr="007575F1">
        <w:rPr>
          <w:rFonts w:ascii="Times" w:eastAsia="Batang" w:hAnsi="Times"/>
          <w:b/>
          <w:sz w:val="20"/>
          <w:highlight w:val="green"/>
          <w:lang w:val="en-GB" w:eastAsia="ko-KR"/>
        </w:rPr>
        <w:t>Agreement</w:t>
      </w:r>
    </w:p>
    <w:p w14:paraId="1CB9D2E9" w14:textId="77777777" w:rsidR="00263BB1" w:rsidRPr="007575F1" w:rsidRDefault="00263BB1" w:rsidP="00263BB1">
      <w:pPr>
        <w:jc w:val="both"/>
        <w:rPr>
          <w:rFonts w:ascii="Times" w:eastAsia="Batang" w:hAnsi="Times"/>
          <w:sz w:val="20"/>
          <w:szCs w:val="20"/>
          <w:lang w:val="en-GB" w:eastAsia="zh-CN"/>
        </w:rPr>
      </w:pPr>
      <w:r w:rsidRPr="007575F1">
        <w:rPr>
          <w:rFonts w:ascii="Times" w:eastAsia="Batang" w:hAnsi="Times"/>
          <w:sz w:val="20"/>
          <w:szCs w:val="20"/>
          <w:lang w:val="en-GB" w:eastAsia="zh-CN"/>
        </w:rPr>
        <w:t>For SBFD Deployment Case 4, at least consider the following scenarios for evaluation from RAN1 perspective:</w:t>
      </w:r>
    </w:p>
    <w:p w14:paraId="1FDD07E4"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FR1: Urban Macro</w:t>
      </w:r>
    </w:p>
    <w:p w14:paraId="7D848819"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FR2-1: Dense Urban Macro layer</w:t>
      </w:r>
    </w:p>
    <w:p w14:paraId="606611DA"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FFS: UE outdoor/indoor proportion, clustering, etc</w:t>
      </w:r>
    </w:p>
    <w:p w14:paraId="46C7D241"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FFS: the grid shift between two networks, e.g., 0%, 100%</w:t>
      </w:r>
    </w:p>
    <w:p w14:paraId="7AD9DD54" w14:textId="77777777" w:rsidR="00263BB1" w:rsidRPr="007575F1" w:rsidRDefault="00263BB1" w:rsidP="00263BB1">
      <w:pPr>
        <w:numPr>
          <w:ilvl w:val="0"/>
          <w:numId w:val="15"/>
        </w:numPr>
        <w:jc w:val="both"/>
        <w:rPr>
          <w:rFonts w:ascii="Times" w:eastAsia="Batang" w:hAnsi="Times"/>
          <w:sz w:val="20"/>
          <w:lang w:val="en-GB"/>
        </w:rPr>
      </w:pPr>
      <w:r w:rsidRPr="007575F1">
        <w:rPr>
          <w:rFonts w:ascii="Times" w:eastAsia="Batang" w:hAnsi="Times" w:hint="eastAsia"/>
          <w:sz w:val="20"/>
          <w:lang w:val="en-GB"/>
        </w:rPr>
        <w:t>FFS: Indoor hotspot, Dense Urban Micro layer</w:t>
      </w:r>
    </w:p>
    <w:p w14:paraId="0F227375" w14:textId="77777777" w:rsidR="00263BB1" w:rsidRPr="005241E1" w:rsidRDefault="00263BB1" w:rsidP="005241E1">
      <w:pPr>
        <w:pStyle w:val="a0"/>
        <w:rPr>
          <w:b/>
          <w:bCs/>
          <w:lang w:val="en-GB" w:eastAsia="en-GB"/>
        </w:rPr>
      </w:pPr>
    </w:p>
    <w:p w14:paraId="3E0B84F0" w14:textId="6D08F647" w:rsidR="00F12BFE" w:rsidRPr="00F12BFE" w:rsidRDefault="00F12BFE" w:rsidP="00F12BFE">
      <w:pPr>
        <w:pStyle w:val="1"/>
        <w:keepLines/>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F12BFE">
        <w:rPr>
          <w:rFonts w:ascii="Times New Roman" w:hAnsi="Times New Roman" w:cs="Times New Roman"/>
          <w:b w:val="0"/>
          <w:bCs w:val="0"/>
          <w:kern w:val="0"/>
          <w:sz w:val="36"/>
          <w:szCs w:val="36"/>
          <w:lang w:val="en-GB" w:eastAsia="en-GB"/>
        </w:rPr>
        <w:t>Annex</w:t>
      </w:r>
      <w:r w:rsidR="00CB5B08">
        <w:rPr>
          <w:rFonts w:ascii="Times New Roman" w:hAnsi="Times New Roman" w:cs="Times New Roman"/>
          <w:b w:val="0"/>
          <w:bCs w:val="0"/>
          <w:kern w:val="0"/>
          <w:sz w:val="36"/>
          <w:szCs w:val="36"/>
          <w:lang w:val="en-GB" w:eastAsia="en-GB"/>
        </w:rPr>
        <w:t xml:space="preserve"> </w:t>
      </w:r>
      <w:r w:rsidR="00263BB1">
        <w:rPr>
          <w:rFonts w:ascii="Times New Roman" w:hAnsi="Times New Roman" w:cs="Times New Roman"/>
          <w:b w:val="0"/>
          <w:bCs w:val="0"/>
          <w:kern w:val="0"/>
          <w:sz w:val="36"/>
          <w:szCs w:val="36"/>
          <w:lang w:val="en-GB" w:eastAsia="en-GB"/>
        </w:rPr>
        <w:t>B</w:t>
      </w:r>
    </w:p>
    <w:p w14:paraId="36273C8C" w14:textId="3574E9E9" w:rsidR="00776D17" w:rsidRPr="004A5E45" w:rsidRDefault="00CB5B08" w:rsidP="00776D17">
      <w:pPr>
        <w:pStyle w:val="20"/>
        <w:keepLines/>
        <w:overflowPunct w:val="0"/>
        <w:autoSpaceDE w:val="0"/>
        <w:autoSpaceDN w:val="0"/>
        <w:adjustRightInd w:val="0"/>
        <w:spacing w:before="180" w:after="180"/>
        <w:jc w:val="center"/>
        <w:textAlignment w:val="baseline"/>
        <w:rPr>
          <w:rFonts w:ascii="Times New Roman" w:eastAsia="宋体" w:hAnsi="Times New Roman" w:cs="Times New Roman"/>
          <w:sz w:val="20"/>
          <w:szCs w:val="20"/>
          <w:lang w:val="en-CA"/>
        </w:rPr>
      </w:pPr>
      <w:bookmarkStart w:id="30" w:name="_Hlk54274303"/>
      <w:r>
        <w:rPr>
          <w:rFonts w:ascii="Times New Roman" w:eastAsia="宋体" w:hAnsi="Times New Roman" w:cs="Times New Roman"/>
          <w:sz w:val="20"/>
          <w:szCs w:val="20"/>
          <w:lang w:val="en-CA"/>
        </w:rPr>
        <w:t xml:space="preserve">Table </w:t>
      </w:r>
      <w:r w:rsidR="00263BB1">
        <w:rPr>
          <w:rFonts w:ascii="Times New Roman" w:eastAsia="宋体" w:hAnsi="Times New Roman" w:cs="Times New Roman"/>
          <w:sz w:val="20"/>
          <w:szCs w:val="20"/>
          <w:lang w:val="en-CA"/>
        </w:rPr>
        <w:t>B</w:t>
      </w:r>
      <w:r>
        <w:rPr>
          <w:rFonts w:ascii="Times New Roman" w:eastAsia="宋体" w:hAnsi="Times New Roman" w:cs="Times New Roman"/>
          <w:sz w:val="20"/>
          <w:szCs w:val="20"/>
          <w:lang w:val="en-CA"/>
        </w:rPr>
        <w:t xml:space="preserve">-1. </w:t>
      </w:r>
      <w:r w:rsidR="00776D17">
        <w:rPr>
          <w:rFonts w:ascii="Times New Roman" w:eastAsia="宋体" w:hAnsi="Times New Roman" w:cs="Times New Roman"/>
          <w:sz w:val="20"/>
          <w:szCs w:val="20"/>
          <w:lang w:val="en-CA"/>
        </w:rPr>
        <w:t>System-level simulation</w:t>
      </w:r>
      <w:r w:rsidR="00776D17" w:rsidRPr="004A5E45">
        <w:rPr>
          <w:rFonts w:ascii="Times New Roman" w:eastAsia="宋体" w:hAnsi="Times New Roman" w:cs="Times New Roman"/>
          <w:sz w:val="20"/>
          <w:szCs w:val="20"/>
          <w:lang w:val="en-CA"/>
        </w:rPr>
        <w:t xml:space="preserve"> assumption for </w:t>
      </w:r>
      <w:bookmarkEnd w:id="30"/>
      <w:r w:rsidR="00776D17">
        <w:rPr>
          <w:rFonts w:ascii="Times New Roman" w:eastAsia="宋体" w:hAnsi="Times New Roman" w:cs="Times New Roman"/>
          <w:sz w:val="20"/>
          <w:szCs w:val="20"/>
          <w:lang w:val="en-CA"/>
        </w:rPr>
        <w:t>NR Full Duplex</w:t>
      </w:r>
    </w:p>
    <w:tbl>
      <w:tblPr>
        <w:tblStyle w:val="ac"/>
        <w:tblW w:w="8297" w:type="dxa"/>
        <w:jc w:val="center"/>
        <w:tblLayout w:type="fixed"/>
        <w:tblLook w:val="04A0" w:firstRow="1" w:lastRow="0" w:firstColumn="1" w:lastColumn="0" w:noHBand="0" w:noVBand="1"/>
      </w:tblPr>
      <w:tblGrid>
        <w:gridCol w:w="1382"/>
        <w:gridCol w:w="1383"/>
        <w:gridCol w:w="1383"/>
        <w:gridCol w:w="1383"/>
        <w:gridCol w:w="1383"/>
        <w:gridCol w:w="1383"/>
      </w:tblGrid>
      <w:tr w:rsidR="00190DBE" w:rsidRPr="000C548A" w14:paraId="180DFA0E" w14:textId="77777777" w:rsidTr="00CB5B08">
        <w:trPr>
          <w:trHeight w:val="447"/>
          <w:jc w:val="center"/>
        </w:trPr>
        <w:tc>
          <w:tcPr>
            <w:tcW w:w="1382" w:type="dxa"/>
            <w:shd w:val="clear" w:color="auto" w:fill="68BE5C" w:themeFill="background1" w:themeFillShade="A6"/>
            <w:vAlign w:val="center"/>
          </w:tcPr>
          <w:p w14:paraId="073CBB4D" w14:textId="77777777" w:rsidR="00190DBE" w:rsidRPr="000C548A" w:rsidRDefault="00190DBE" w:rsidP="00CB5B08">
            <w:pPr>
              <w:jc w:val="center"/>
              <w:rPr>
                <w:rFonts w:eastAsia="宋体"/>
                <w:b/>
                <w:bCs/>
                <w:sz w:val="18"/>
                <w:szCs w:val="18"/>
              </w:rPr>
            </w:pPr>
            <w:r w:rsidRPr="000C548A">
              <w:rPr>
                <w:rFonts w:eastAsia="宋体"/>
                <w:b/>
                <w:bCs/>
                <w:sz w:val="18"/>
                <w:szCs w:val="18"/>
              </w:rPr>
              <w:t>Parameters</w:t>
            </w:r>
          </w:p>
        </w:tc>
        <w:tc>
          <w:tcPr>
            <w:tcW w:w="6915" w:type="dxa"/>
            <w:gridSpan w:val="5"/>
            <w:shd w:val="clear" w:color="auto" w:fill="68BE5C" w:themeFill="background1" w:themeFillShade="A6"/>
            <w:vAlign w:val="center"/>
          </w:tcPr>
          <w:p w14:paraId="3FEA3C09" w14:textId="77777777" w:rsidR="00190DBE" w:rsidRPr="000C548A" w:rsidRDefault="00190DBE" w:rsidP="00CB5B08">
            <w:pPr>
              <w:jc w:val="center"/>
              <w:rPr>
                <w:rFonts w:eastAsia="宋体"/>
                <w:b/>
                <w:bCs/>
                <w:sz w:val="18"/>
                <w:szCs w:val="18"/>
              </w:rPr>
            </w:pPr>
            <w:r w:rsidRPr="000C548A">
              <w:rPr>
                <w:rFonts w:eastAsia="宋体"/>
                <w:b/>
                <w:bCs/>
                <w:sz w:val="18"/>
                <w:szCs w:val="18"/>
              </w:rPr>
              <w:t>Value</w:t>
            </w:r>
          </w:p>
        </w:tc>
      </w:tr>
      <w:tr w:rsidR="00190DBE" w:rsidRPr="000C548A" w14:paraId="2929F61F" w14:textId="77777777" w:rsidTr="00CB5B08">
        <w:trPr>
          <w:jc w:val="center"/>
        </w:trPr>
        <w:tc>
          <w:tcPr>
            <w:tcW w:w="1382" w:type="dxa"/>
            <w:vAlign w:val="center"/>
          </w:tcPr>
          <w:p w14:paraId="6B3E9F89" w14:textId="77777777" w:rsidR="00190DBE" w:rsidRPr="000C548A" w:rsidRDefault="00190DBE" w:rsidP="00CB5B08">
            <w:pPr>
              <w:jc w:val="center"/>
              <w:rPr>
                <w:rFonts w:eastAsia="宋体"/>
                <w:b/>
                <w:bCs/>
                <w:sz w:val="18"/>
                <w:szCs w:val="18"/>
              </w:rPr>
            </w:pPr>
            <w:r w:rsidRPr="000C548A">
              <w:rPr>
                <w:rFonts w:eastAsia="宋体"/>
                <w:b/>
                <w:bCs/>
                <w:sz w:val="18"/>
                <w:szCs w:val="18"/>
              </w:rPr>
              <w:t>Scenario</w:t>
            </w:r>
          </w:p>
        </w:tc>
        <w:tc>
          <w:tcPr>
            <w:tcW w:w="1383" w:type="dxa"/>
            <w:vAlign w:val="center"/>
          </w:tcPr>
          <w:p w14:paraId="5C7B2A4D" w14:textId="77777777" w:rsidR="00190DBE" w:rsidRPr="000C548A" w:rsidRDefault="00190DBE" w:rsidP="00CB5B08">
            <w:pPr>
              <w:jc w:val="center"/>
              <w:rPr>
                <w:rFonts w:eastAsia="宋体"/>
                <w:sz w:val="18"/>
                <w:szCs w:val="18"/>
              </w:rPr>
            </w:pPr>
            <w:r w:rsidRPr="000C548A">
              <w:rPr>
                <w:rFonts w:eastAsia="宋体"/>
                <w:sz w:val="18"/>
                <w:szCs w:val="18"/>
              </w:rPr>
              <w:t>Urban Macro</w:t>
            </w:r>
          </w:p>
        </w:tc>
        <w:tc>
          <w:tcPr>
            <w:tcW w:w="1383" w:type="dxa"/>
            <w:vAlign w:val="center"/>
          </w:tcPr>
          <w:p w14:paraId="7C12BC96" w14:textId="77777777" w:rsidR="00190DBE" w:rsidRPr="000C548A" w:rsidRDefault="00190DBE" w:rsidP="00CB5B08">
            <w:pPr>
              <w:jc w:val="center"/>
              <w:rPr>
                <w:rFonts w:eastAsia="宋体"/>
                <w:sz w:val="18"/>
                <w:szCs w:val="18"/>
              </w:rPr>
            </w:pPr>
            <w:r w:rsidRPr="000C548A">
              <w:rPr>
                <w:rFonts w:eastAsia="宋体"/>
                <w:sz w:val="18"/>
                <w:szCs w:val="18"/>
              </w:rPr>
              <w:t>Dense Urban single layer</w:t>
            </w:r>
          </w:p>
        </w:tc>
        <w:tc>
          <w:tcPr>
            <w:tcW w:w="1383" w:type="dxa"/>
            <w:vAlign w:val="center"/>
          </w:tcPr>
          <w:p w14:paraId="75D9C6EB" w14:textId="77777777" w:rsidR="00190DBE" w:rsidRPr="000C548A" w:rsidRDefault="00190DBE" w:rsidP="00CB5B08">
            <w:pPr>
              <w:jc w:val="center"/>
              <w:rPr>
                <w:rFonts w:eastAsia="宋体"/>
                <w:sz w:val="18"/>
                <w:szCs w:val="18"/>
              </w:rPr>
            </w:pPr>
            <w:r w:rsidRPr="000C548A">
              <w:rPr>
                <w:rFonts w:eastAsia="宋体"/>
                <w:sz w:val="18"/>
                <w:szCs w:val="18"/>
              </w:rPr>
              <w:t>Dense Urban single layer</w:t>
            </w:r>
          </w:p>
        </w:tc>
        <w:tc>
          <w:tcPr>
            <w:tcW w:w="2766" w:type="dxa"/>
            <w:gridSpan w:val="2"/>
            <w:vAlign w:val="center"/>
          </w:tcPr>
          <w:p w14:paraId="3EB10C19" w14:textId="77777777" w:rsidR="00190DBE" w:rsidRPr="000C548A" w:rsidRDefault="00190DBE" w:rsidP="00CB5B08">
            <w:pPr>
              <w:jc w:val="center"/>
              <w:rPr>
                <w:rFonts w:eastAsia="宋体"/>
                <w:sz w:val="18"/>
                <w:szCs w:val="18"/>
              </w:rPr>
            </w:pPr>
            <w:r w:rsidRPr="000C548A">
              <w:rPr>
                <w:rFonts w:eastAsia="宋体"/>
                <w:sz w:val="18"/>
                <w:szCs w:val="18"/>
              </w:rPr>
              <w:t>Indoor hotspot</w:t>
            </w:r>
          </w:p>
        </w:tc>
      </w:tr>
      <w:tr w:rsidR="00190DBE" w:rsidRPr="000C548A" w14:paraId="3AADAD46" w14:textId="77777777" w:rsidTr="00CB5B08">
        <w:trPr>
          <w:jc w:val="center"/>
        </w:trPr>
        <w:tc>
          <w:tcPr>
            <w:tcW w:w="1382" w:type="dxa"/>
            <w:vAlign w:val="center"/>
          </w:tcPr>
          <w:p w14:paraId="49D3D156" w14:textId="77777777" w:rsidR="00190DBE" w:rsidRPr="000C548A" w:rsidRDefault="00190DBE" w:rsidP="00CB5B08">
            <w:pPr>
              <w:jc w:val="center"/>
              <w:rPr>
                <w:rFonts w:eastAsia="宋体"/>
                <w:b/>
                <w:bCs/>
                <w:sz w:val="18"/>
                <w:szCs w:val="18"/>
              </w:rPr>
            </w:pPr>
            <w:r w:rsidRPr="000C548A">
              <w:rPr>
                <w:rFonts w:eastAsia="宋体"/>
                <w:b/>
                <w:bCs/>
                <w:sz w:val="18"/>
                <w:szCs w:val="18"/>
              </w:rPr>
              <w:t>Layout</w:t>
            </w:r>
          </w:p>
        </w:tc>
        <w:tc>
          <w:tcPr>
            <w:tcW w:w="4149" w:type="dxa"/>
            <w:gridSpan w:val="3"/>
            <w:vAlign w:val="center"/>
          </w:tcPr>
          <w:p w14:paraId="5E12B46B" w14:textId="77777777" w:rsidR="00190DBE" w:rsidRPr="000C548A" w:rsidRDefault="00190DBE" w:rsidP="00CB5B08">
            <w:pPr>
              <w:jc w:val="center"/>
              <w:rPr>
                <w:rFonts w:eastAsia="宋体"/>
                <w:sz w:val="18"/>
                <w:szCs w:val="18"/>
              </w:rPr>
            </w:pPr>
            <w:r w:rsidRPr="000C548A">
              <w:rPr>
                <w:rFonts w:eastAsia="宋体"/>
                <w:sz w:val="18"/>
                <w:szCs w:val="18"/>
              </w:rPr>
              <w:t>hexagonal grid, 19 macro sites, 3 sectors per site with wrap around</w:t>
            </w:r>
          </w:p>
        </w:tc>
        <w:tc>
          <w:tcPr>
            <w:tcW w:w="2766" w:type="dxa"/>
            <w:gridSpan w:val="2"/>
            <w:vAlign w:val="center"/>
          </w:tcPr>
          <w:p w14:paraId="0EA06775" w14:textId="77777777" w:rsidR="00190DBE" w:rsidRPr="000C548A" w:rsidRDefault="00190DBE" w:rsidP="00CB5B08">
            <w:pPr>
              <w:jc w:val="center"/>
              <w:rPr>
                <w:rFonts w:eastAsia="宋体"/>
                <w:sz w:val="18"/>
                <w:szCs w:val="18"/>
              </w:rPr>
            </w:pPr>
            <w:r w:rsidRPr="000C548A">
              <w:rPr>
                <w:rFonts w:eastAsia="宋体"/>
                <w:sz w:val="18"/>
                <w:szCs w:val="18"/>
              </w:rPr>
              <w:t>12 BSs per 120 m x 50 m</w:t>
            </w:r>
          </w:p>
        </w:tc>
      </w:tr>
      <w:tr w:rsidR="00190DBE" w:rsidRPr="000C548A" w14:paraId="31E7D385" w14:textId="77777777" w:rsidTr="00CB5B08">
        <w:trPr>
          <w:jc w:val="center"/>
        </w:trPr>
        <w:tc>
          <w:tcPr>
            <w:tcW w:w="1382" w:type="dxa"/>
            <w:vAlign w:val="center"/>
          </w:tcPr>
          <w:p w14:paraId="33DD31FE" w14:textId="77777777" w:rsidR="00190DBE" w:rsidRPr="000C548A" w:rsidRDefault="00190DBE" w:rsidP="00CB5B08">
            <w:pPr>
              <w:jc w:val="center"/>
              <w:rPr>
                <w:rFonts w:eastAsia="宋体"/>
                <w:b/>
                <w:bCs/>
                <w:sz w:val="18"/>
                <w:szCs w:val="18"/>
              </w:rPr>
            </w:pPr>
            <w:r w:rsidRPr="000C548A">
              <w:rPr>
                <w:rFonts w:eastAsia="宋体"/>
                <w:b/>
                <w:bCs/>
                <w:sz w:val="18"/>
                <w:szCs w:val="18"/>
              </w:rPr>
              <w:t>Inter-BS distance</w:t>
            </w:r>
          </w:p>
        </w:tc>
        <w:tc>
          <w:tcPr>
            <w:tcW w:w="1383" w:type="dxa"/>
            <w:vAlign w:val="center"/>
          </w:tcPr>
          <w:p w14:paraId="47D3B5C3" w14:textId="77777777" w:rsidR="00190DBE" w:rsidRPr="000C548A" w:rsidRDefault="00190DBE" w:rsidP="00CB5B08">
            <w:pPr>
              <w:jc w:val="center"/>
              <w:rPr>
                <w:rFonts w:eastAsia="宋体"/>
                <w:sz w:val="18"/>
                <w:szCs w:val="18"/>
              </w:rPr>
            </w:pPr>
            <w:r w:rsidRPr="000C548A">
              <w:rPr>
                <w:rFonts w:eastAsia="宋体"/>
                <w:sz w:val="18"/>
                <w:szCs w:val="18"/>
              </w:rPr>
              <w:t>500m</w:t>
            </w:r>
          </w:p>
        </w:tc>
        <w:tc>
          <w:tcPr>
            <w:tcW w:w="2766" w:type="dxa"/>
            <w:gridSpan w:val="2"/>
            <w:vAlign w:val="center"/>
          </w:tcPr>
          <w:p w14:paraId="1FF0E78A" w14:textId="77777777" w:rsidR="00190DBE" w:rsidRPr="000C548A" w:rsidRDefault="00190DBE" w:rsidP="00CB5B08">
            <w:pPr>
              <w:jc w:val="center"/>
              <w:rPr>
                <w:rFonts w:eastAsia="宋体"/>
                <w:sz w:val="18"/>
                <w:szCs w:val="18"/>
              </w:rPr>
            </w:pPr>
            <w:r w:rsidRPr="000C548A">
              <w:rPr>
                <w:rFonts w:eastAsia="宋体"/>
                <w:sz w:val="18"/>
                <w:szCs w:val="18"/>
              </w:rPr>
              <w:t>200m</w:t>
            </w:r>
          </w:p>
        </w:tc>
        <w:tc>
          <w:tcPr>
            <w:tcW w:w="2766" w:type="dxa"/>
            <w:gridSpan w:val="2"/>
            <w:vAlign w:val="center"/>
          </w:tcPr>
          <w:p w14:paraId="77EF499C" w14:textId="77777777" w:rsidR="00190DBE" w:rsidRPr="000C548A" w:rsidRDefault="00190DBE" w:rsidP="00CB5B08">
            <w:pPr>
              <w:jc w:val="center"/>
              <w:rPr>
                <w:rFonts w:eastAsia="宋体"/>
                <w:sz w:val="18"/>
                <w:szCs w:val="18"/>
              </w:rPr>
            </w:pPr>
            <w:r>
              <w:rPr>
                <w:rFonts w:eastAsia="宋体" w:hint="eastAsia"/>
                <w:sz w:val="18"/>
                <w:szCs w:val="18"/>
              </w:rPr>
              <w:t>2</w:t>
            </w:r>
            <w:r>
              <w:rPr>
                <w:rFonts w:eastAsia="宋体"/>
                <w:sz w:val="18"/>
                <w:szCs w:val="18"/>
              </w:rPr>
              <w:t>0m</w:t>
            </w:r>
          </w:p>
        </w:tc>
      </w:tr>
      <w:tr w:rsidR="00190DBE" w:rsidRPr="000C548A" w14:paraId="276FCB15" w14:textId="77777777" w:rsidTr="00CB5B08">
        <w:trPr>
          <w:jc w:val="center"/>
        </w:trPr>
        <w:tc>
          <w:tcPr>
            <w:tcW w:w="1382" w:type="dxa"/>
            <w:vAlign w:val="center"/>
          </w:tcPr>
          <w:p w14:paraId="25AA53E2" w14:textId="77777777" w:rsidR="00190DBE" w:rsidRPr="000C548A" w:rsidRDefault="00190DBE" w:rsidP="00CB5B08">
            <w:pPr>
              <w:jc w:val="center"/>
              <w:rPr>
                <w:rFonts w:eastAsia="宋体"/>
                <w:b/>
                <w:bCs/>
                <w:sz w:val="18"/>
                <w:szCs w:val="18"/>
              </w:rPr>
            </w:pPr>
            <w:r w:rsidRPr="000C548A">
              <w:rPr>
                <w:rFonts w:eastAsia="宋体"/>
                <w:b/>
                <w:bCs/>
                <w:sz w:val="18"/>
                <w:szCs w:val="18"/>
              </w:rPr>
              <w:t>Minimum UE-UE (2D) distance</w:t>
            </w:r>
          </w:p>
        </w:tc>
        <w:tc>
          <w:tcPr>
            <w:tcW w:w="6915" w:type="dxa"/>
            <w:gridSpan w:val="5"/>
            <w:vAlign w:val="center"/>
          </w:tcPr>
          <w:p w14:paraId="1260D248" w14:textId="77777777" w:rsidR="00190DBE" w:rsidRPr="000C548A" w:rsidRDefault="00190DBE" w:rsidP="00CB5B08">
            <w:pPr>
              <w:jc w:val="center"/>
              <w:rPr>
                <w:rFonts w:eastAsia="宋体"/>
                <w:sz w:val="18"/>
                <w:szCs w:val="18"/>
              </w:rPr>
            </w:pPr>
            <w:r w:rsidRPr="000C548A">
              <w:rPr>
                <w:rFonts w:eastAsia="宋体"/>
                <w:sz w:val="18"/>
                <w:szCs w:val="18"/>
              </w:rPr>
              <w:t>2m</w:t>
            </w:r>
          </w:p>
        </w:tc>
      </w:tr>
      <w:tr w:rsidR="00190DBE" w:rsidRPr="000C548A" w14:paraId="44D5AE2C" w14:textId="77777777" w:rsidTr="00CB5B08">
        <w:trPr>
          <w:jc w:val="center"/>
        </w:trPr>
        <w:tc>
          <w:tcPr>
            <w:tcW w:w="1382" w:type="dxa"/>
            <w:vAlign w:val="center"/>
          </w:tcPr>
          <w:p w14:paraId="06CE9D94" w14:textId="77777777" w:rsidR="00190DBE" w:rsidRPr="000C548A" w:rsidRDefault="00190DBE" w:rsidP="00CB5B08">
            <w:pPr>
              <w:jc w:val="center"/>
              <w:rPr>
                <w:rFonts w:eastAsia="宋体"/>
                <w:b/>
                <w:bCs/>
                <w:sz w:val="18"/>
                <w:szCs w:val="18"/>
              </w:rPr>
            </w:pPr>
            <w:r w:rsidRPr="00345B79">
              <w:rPr>
                <w:rFonts w:eastAsia="宋体"/>
                <w:b/>
                <w:bCs/>
                <w:sz w:val="18"/>
                <w:szCs w:val="18"/>
              </w:rPr>
              <w:t>Carrier frequency</w:t>
            </w:r>
          </w:p>
        </w:tc>
        <w:tc>
          <w:tcPr>
            <w:tcW w:w="2766" w:type="dxa"/>
            <w:gridSpan w:val="2"/>
            <w:vAlign w:val="center"/>
          </w:tcPr>
          <w:p w14:paraId="3F7FEC0A" w14:textId="77777777" w:rsidR="00190DBE" w:rsidRPr="000C548A" w:rsidRDefault="00190DBE" w:rsidP="00CB5B08">
            <w:pPr>
              <w:jc w:val="center"/>
              <w:rPr>
                <w:rFonts w:eastAsia="宋体"/>
                <w:sz w:val="18"/>
                <w:szCs w:val="18"/>
              </w:rPr>
            </w:pPr>
            <w:r>
              <w:rPr>
                <w:rFonts w:eastAsia="宋体"/>
                <w:sz w:val="18"/>
                <w:szCs w:val="18"/>
              </w:rPr>
              <w:t>4GHz</w:t>
            </w:r>
          </w:p>
        </w:tc>
        <w:tc>
          <w:tcPr>
            <w:tcW w:w="1383" w:type="dxa"/>
            <w:vAlign w:val="center"/>
          </w:tcPr>
          <w:p w14:paraId="298F1B18" w14:textId="77777777" w:rsidR="00190DBE" w:rsidRPr="000C548A" w:rsidRDefault="00190DBE" w:rsidP="00CB5B08">
            <w:pPr>
              <w:jc w:val="center"/>
              <w:rPr>
                <w:rFonts w:eastAsia="宋体"/>
                <w:sz w:val="18"/>
                <w:szCs w:val="18"/>
              </w:rPr>
            </w:pPr>
            <w:r>
              <w:rPr>
                <w:rFonts w:eastAsia="宋体" w:hint="eastAsia"/>
                <w:sz w:val="18"/>
                <w:szCs w:val="18"/>
              </w:rPr>
              <w:t>3</w:t>
            </w:r>
            <w:r>
              <w:rPr>
                <w:rFonts w:eastAsia="宋体"/>
                <w:sz w:val="18"/>
                <w:szCs w:val="18"/>
              </w:rPr>
              <w:t>0GHz</w:t>
            </w:r>
          </w:p>
        </w:tc>
        <w:tc>
          <w:tcPr>
            <w:tcW w:w="1383" w:type="dxa"/>
            <w:vAlign w:val="center"/>
          </w:tcPr>
          <w:p w14:paraId="720F2AED" w14:textId="77777777" w:rsidR="00190DBE" w:rsidRPr="000C548A" w:rsidRDefault="00190DBE" w:rsidP="00CB5B08">
            <w:pPr>
              <w:jc w:val="center"/>
              <w:rPr>
                <w:rFonts w:eastAsia="宋体"/>
                <w:sz w:val="18"/>
                <w:szCs w:val="18"/>
              </w:rPr>
            </w:pPr>
            <w:r>
              <w:rPr>
                <w:rFonts w:eastAsia="宋体" w:hint="eastAsia"/>
                <w:sz w:val="18"/>
                <w:szCs w:val="18"/>
              </w:rPr>
              <w:t>4</w:t>
            </w:r>
            <w:r>
              <w:rPr>
                <w:rFonts w:eastAsia="宋体"/>
                <w:sz w:val="18"/>
                <w:szCs w:val="18"/>
              </w:rPr>
              <w:t>GHz</w:t>
            </w:r>
          </w:p>
        </w:tc>
        <w:tc>
          <w:tcPr>
            <w:tcW w:w="1383" w:type="dxa"/>
            <w:vAlign w:val="center"/>
          </w:tcPr>
          <w:p w14:paraId="4AEEC3AD" w14:textId="77777777" w:rsidR="00190DBE" w:rsidRPr="000C548A" w:rsidRDefault="00190DBE" w:rsidP="00CB5B08">
            <w:pPr>
              <w:jc w:val="center"/>
              <w:rPr>
                <w:rFonts w:eastAsia="宋体"/>
                <w:sz w:val="18"/>
                <w:szCs w:val="18"/>
              </w:rPr>
            </w:pPr>
            <w:r>
              <w:rPr>
                <w:rFonts w:eastAsia="宋体" w:hint="eastAsia"/>
                <w:sz w:val="18"/>
                <w:szCs w:val="18"/>
              </w:rPr>
              <w:t>3</w:t>
            </w:r>
            <w:r>
              <w:rPr>
                <w:rFonts w:eastAsia="宋体"/>
                <w:sz w:val="18"/>
                <w:szCs w:val="18"/>
              </w:rPr>
              <w:t>0GHz</w:t>
            </w:r>
          </w:p>
        </w:tc>
      </w:tr>
      <w:tr w:rsidR="00190DBE" w:rsidRPr="000C548A" w14:paraId="67139069" w14:textId="77777777" w:rsidTr="00CB5B08">
        <w:trPr>
          <w:jc w:val="center"/>
        </w:trPr>
        <w:tc>
          <w:tcPr>
            <w:tcW w:w="1382" w:type="dxa"/>
            <w:vAlign w:val="center"/>
          </w:tcPr>
          <w:p w14:paraId="54879E28" w14:textId="77777777" w:rsidR="00190DBE" w:rsidRPr="000C548A" w:rsidRDefault="00190DBE" w:rsidP="00CB5B08">
            <w:pPr>
              <w:jc w:val="center"/>
              <w:rPr>
                <w:rFonts w:eastAsia="宋体"/>
                <w:b/>
                <w:bCs/>
                <w:sz w:val="18"/>
                <w:szCs w:val="18"/>
              </w:rPr>
            </w:pPr>
            <w:r w:rsidRPr="000C548A">
              <w:rPr>
                <w:rFonts w:eastAsia="宋体"/>
                <w:b/>
                <w:bCs/>
                <w:sz w:val="18"/>
                <w:szCs w:val="18"/>
              </w:rPr>
              <w:t>Simulation bandwidth</w:t>
            </w:r>
          </w:p>
        </w:tc>
        <w:tc>
          <w:tcPr>
            <w:tcW w:w="2766" w:type="dxa"/>
            <w:gridSpan w:val="2"/>
            <w:vAlign w:val="center"/>
          </w:tcPr>
          <w:p w14:paraId="71CB4C01" w14:textId="77777777" w:rsidR="00190DBE" w:rsidRPr="000C548A" w:rsidRDefault="00190DBE" w:rsidP="00CB5B08">
            <w:pPr>
              <w:jc w:val="center"/>
              <w:rPr>
                <w:rFonts w:eastAsia="宋体"/>
                <w:sz w:val="18"/>
                <w:szCs w:val="18"/>
              </w:rPr>
            </w:pPr>
            <w:r w:rsidRPr="000C548A">
              <w:rPr>
                <w:rFonts w:eastAsia="宋体"/>
                <w:sz w:val="18"/>
                <w:szCs w:val="18"/>
              </w:rPr>
              <w:t>100MHz</w:t>
            </w:r>
          </w:p>
        </w:tc>
        <w:tc>
          <w:tcPr>
            <w:tcW w:w="1383" w:type="dxa"/>
            <w:vAlign w:val="center"/>
          </w:tcPr>
          <w:p w14:paraId="1F2FBCA6" w14:textId="77777777" w:rsidR="00190DBE" w:rsidRPr="000C548A" w:rsidRDefault="00190DBE" w:rsidP="00CB5B08">
            <w:pPr>
              <w:jc w:val="center"/>
              <w:rPr>
                <w:rFonts w:eastAsia="宋体"/>
                <w:sz w:val="18"/>
                <w:szCs w:val="18"/>
              </w:rPr>
            </w:pPr>
            <w:r>
              <w:rPr>
                <w:rFonts w:eastAsia="宋体" w:hint="eastAsia"/>
                <w:sz w:val="18"/>
                <w:szCs w:val="18"/>
              </w:rPr>
              <w:t>2</w:t>
            </w:r>
            <w:r>
              <w:rPr>
                <w:rFonts w:eastAsia="宋体"/>
                <w:sz w:val="18"/>
                <w:szCs w:val="18"/>
              </w:rPr>
              <w:t>00MHz</w:t>
            </w:r>
          </w:p>
        </w:tc>
        <w:tc>
          <w:tcPr>
            <w:tcW w:w="1383" w:type="dxa"/>
            <w:vAlign w:val="center"/>
          </w:tcPr>
          <w:p w14:paraId="0564F091" w14:textId="77777777" w:rsidR="00190DBE" w:rsidRPr="000C548A" w:rsidRDefault="00190DBE" w:rsidP="00CB5B08">
            <w:pPr>
              <w:jc w:val="center"/>
              <w:rPr>
                <w:rFonts w:eastAsia="宋体"/>
                <w:sz w:val="18"/>
                <w:szCs w:val="18"/>
              </w:rPr>
            </w:pPr>
            <w:r w:rsidRPr="000C548A">
              <w:rPr>
                <w:rFonts w:eastAsia="宋体"/>
                <w:sz w:val="18"/>
                <w:szCs w:val="18"/>
              </w:rPr>
              <w:t>100MHz</w:t>
            </w:r>
          </w:p>
        </w:tc>
        <w:tc>
          <w:tcPr>
            <w:tcW w:w="1383" w:type="dxa"/>
            <w:vAlign w:val="center"/>
          </w:tcPr>
          <w:p w14:paraId="0C6DB05D" w14:textId="77777777" w:rsidR="00190DBE" w:rsidRPr="000C548A" w:rsidRDefault="00190DBE" w:rsidP="00CB5B08">
            <w:pPr>
              <w:jc w:val="center"/>
              <w:rPr>
                <w:rFonts w:eastAsia="宋体"/>
                <w:sz w:val="18"/>
                <w:szCs w:val="18"/>
              </w:rPr>
            </w:pPr>
            <w:r w:rsidRPr="000C548A">
              <w:rPr>
                <w:rFonts w:eastAsia="宋体"/>
                <w:sz w:val="18"/>
                <w:szCs w:val="18"/>
              </w:rPr>
              <w:t>200MHz</w:t>
            </w:r>
          </w:p>
        </w:tc>
      </w:tr>
      <w:tr w:rsidR="00190DBE" w:rsidRPr="000C548A" w14:paraId="4869A432" w14:textId="77777777" w:rsidTr="00CB5B08">
        <w:trPr>
          <w:jc w:val="center"/>
        </w:trPr>
        <w:tc>
          <w:tcPr>
            <w:tcW w:w="1382" w:type="dxa"/>
            <w:vAlign w:val="center"/>
          </w:tcPr>
          <w:p w14:paraId="749807EC" w14:textId="77777777" w:rsidR="00190DBE" w:rsidRPr="000C548A" w:rsidRDefault="00190DBE" w:rsidP="00CB5B08">
            <w:pPr>
              <w:jc w:val="center"/>
              <w:rPr>
                <w:rFonts w:eastAsia="宋体"/>
                <w:b/>
                <w:bCs/>
                <w:sz w:val="18"/>
                <w:szCs w:val="18"/>
              </w:rPr>
            </w:pPr>
            <w:r w:rsidRPr="000C548A">
              <w:rPr>
                <w:rFonts w:eastAsia="宋体"/>
                <w:b/>
                <w:bCs/>
                <w:sz w:val="18"/>
                <w:szCs w:val="18"/>
              </w:rPr>
              <w:t>Subcarrier spacing</w:t>
            </w:r>
          </w:p>
        </w:tc>
        <w:tc>
          <w:tcPr>
            <w:tcW w:w="2766" w:type="dxa"/>
            <w:gridSpan w:val="2"/>
            <w:vAlign w:val="center"/>
          </w:tcPr>
          <w:p w14:paraId="0774EBA3" w14:textId="77777777" w:rsidR="00190DBE" w:rsidRPr="000C548A" w:rsidRDefault="00190DBE" w:rsidP="00CB5B08">
            <w:pPr>
              <w:jc w:val="center"/>
              <w:rPr>
                <w:rFonts w:eastAsia="宋体"/>
                <w:sz w:val="18"/>
                <w:szCs w:val="18"/>
              </w:rPr>
            </w:pPr>
            <w:r w:rsidRPr="000C548A">
              <w:rPr>
                <w:rFonts w:eastAsia="宋体"/>
                <w:sz w:val="18"/>
                <w:szCs w:val="18"/>
              </w:rPr>
              <w:t>30kHz</w:t>
            </w:r>
          </w:p>
        </w:tc>
        <w:tc>
          <w:tcPr>
            <w:tcW w:w="1383" w:type="dxa"/>
            <w:vAlign w:val="center"/>
          </w:tcPr>
          <w:p w14:paraId="2B808C48" w14:textId="77777777" w:rsidR="00190DBE" w:rsidRPr="000C548A" w:rsidRDefault="00190DBE" w:rsidP="00CB5B08">
            <w:pPr>
              <w:jc w:val="center"/>
              <w:rPr>
                <w:rFonts w:eastAsia="宋体"/>
                <w:sz w:val="18"/>
                <w:szCs w:val="18"/>
              </w:rPr>
            </w:pPr>
            <w:r w:rsidRPr="000C548A">
              <w:rPr>
                <w:rFonts w:eastAsia="宋体"/>
                <w:sz w:val="18"/>
                <w:szCs w:val="18"/>
              </w:rPr>
              <w:t>60kHz</w:t>
            </w:r>
          </w:p>
        </w:tc>
        <w:tc>
          <w:tcPr>
            <w:tcW w:w="1383" w:type="dxa"/>
            <w:vAlign w:val="center"/>
          </w:tcPr>
          <w:p w14:paraId="7D92653E" w14:textId="77777777" w:rsidR="00190DBE" w:rsidRPr="000C548A" w:rsidRDefault="00190DBE" w:rsidP="00CB5B08">
            <w:pPr>
              <w:jc w:val="center"/>
              <w:rPr>
                <w:rFonts w:eastAsia="宋体"/>
                <w:sz w:val="18"/>
                <w:szCs w:val="18"/>
              </w:rPr>
            </w:pPr>
            <w:r w:rsidRPr="000C548A">
              <w:rPr>
                <w:rFonts w:eastAsia="宋体"/>
                <w:sz w:val="18"/>
                <w:szCs w:val="18"/>
              </w:rPr>
              <w:t>30kHz</w:t>
            </w:r>
          </w:p>
        </w:tc>
        <w:tc>
          <w:tcPr>
            <w:tcW w:w="1383" w:type="dxa"/>
            <w:vAlign w:val="center"/>
          </w:tcPr>
          <w:p w14:paraId="7442F97A" w14:textId="77777777" w:rsidR="00190DBE" w:rsidRPr="000C548A" w:rsidRDefault="00190DBE" w:rsidP="00CB5B08">
            <w:pPr>
              <w:jc w:val="center"/>
              <w:rPr>
                <w:rFonts w:eastAsia="宋体"/>
                <w:sz w:val="18"/>
                <w:szCs w:val="18"/>
              </w:rPr>
            </w:pPr>
            <w:r w:rsidRPr="000C548A">
              <w:rPr>
                <w:rFonts w:eastAsia="宋体"/>
                <w:sz w:val="18"/>
                <w:szCs w:val="18"/>
              </w:rPr>
              <w:t>60kHz</w:t>
            </w:r>
          </w:p>
        </w:tc>
      </w:tr>
      <w:tr w:rsidR="00190DBE" w:rsidRPr="000C548A" w14:paraId="6D452492" w14:textId="77777777" w:rsidTr="00CB5B08">
        <w:trPr>
          <w:jc w:val="center"/>
        </w:trPr>
        <w:tc>
          <w:tcPr>
            <w:tcW w:w="1382" w:type="dxa"/>
            <w:vAlign w:val="center"/>
          </w:tcPr>
          <w:p w14:paraId="17CCFB24" w14:textId="55071AD0" w:rsidR="00190DBE" w:rsidRPr="000C548A" w:rsidRDefault="00E71A85" w:rsidP="00CB5B08">
            <w:pPr>
              <w:jc w:val="center"/>
              <w:rPr>
                <w:rFonts w:eastAsia="宋体"/>
                <w:b/>
                <w:bCs/>
                <w:sz w:val="18"/>
                <w:szCs w:val="18"/>
              </w:rPr>
            </w:pPr>
            <w:r w:rsidRPr="00E71A85">
              <w:rPr>
                <w:rFonts w:eastAsia="宋体"/>
                <w:b/>
                <w:bCs/>
                <w:sz w:val="18"/>
                <w:szCs w:val="18"/>
              </w:rPr>
              <w:t>SBFD subband configurations</w:t>
            </w:r>
          </w:p>
        </w:tc>
        <w:tc>
          <w:tcPr>
            <w:tcW w:w="6915" w:type="dxa"/>
            <w:gridSpan w:val="5"/>
            <w:vAlign w:val="center"/>
          </w:tcPr>
          <w:p w14:paraId="2D37C348" w14:textId="795FD45E" w:rsidR="00E71A85" w:rsidRDefault="00E71A85" w:rsidP="00CB5B08">
            <w:pPr>
              <w:jc w:val="center"/>
              <w:rPr>
                <w:rFonts w:eastAsia="宋体"/>
                <w:sz w:val="18"/>
                <w:szCs w:val="18"/>
                <w:lang w:val="en-GB"/>
              </w:rPr>
            </w:pPr>
            <w:r w:rsidRPr="007575F1">
              <w:rPr>
                <w:rFonts w:ascii="Times" w:eastAsia="Batang" w:hAnsi="Times"/>
                <w:sz w:val="20"/>
                <w:lang w:val="en-GB" w:eastAsia="x-none"/>
              </w:rPr>
              <w:t>SBFD Subband configuration#2 with {DU} pattern</w:t>
            </w:r>
          </w:p>
          <w:p w14:paraId="30A3EE23" w14:textId="018B1079" w:rsidR="00E71A85" w:rsidRDefault="00E71A85" w:rsidP="00CB5B08">
            <w:pPr>
              <w:jc w:val="center"/>
              <w:rPr>
                <w:rFonts w:eastAsia="宋体"/>
                <w:sz w:val="18"/>
                <w:szCs w:val="18"/>
              </w:rPr>
            </w:pPr>
            <w:r>
              <w:rPr>
                <w:rFonts w:eastAsia="宋体"/>
                <w:sz w:val="18"/>
                <w:szCs w:val="18"/>
                <w:lang w:val="en-GB"/>
              </w:rPr>
              <w:t>For FR1, (N</w:t>
            </w:r>
            <w:r>
              <w:rPr>
                <w:rFonts w:eastAsia="宋体"/>
                <w:sz w:val="18"/>
                <w:szCs w:val="18"/>
                <w:vertAlign w:val="subscript"/>
                <w:lang w:val="en-GB"/>
              </w:rPr>
              <w:t>D</w:t>
            </w:r>
            <w:r>
              <w:rPr>
                <w:rFonts w:eastAsia="宋体"/>
                <w:sz w:val="18"/>
                <w:szCs w:val="18"/>
                <w:lang w:val="en-GB"/>
              </w:rPr>
              <w:t>, N</w:t>
            </w:r>
            <w:r>
              <w:rPr>
                <w:rFonts w:eastAsia="宋体"/>
                <w:sz w:val="18"/>
                <w:szCs w:val="18"/>
                <w:vertAlign w:val="subscript"/>
                <w:lang w:val="en-GB"/>
              </w:rPr>
              <w:t>G</w:t>
            </w:r>
            <w:r>
              <w:rPr>
                <w:rFonts w:eastAsia="宋体"/>
                <w:sz w:val="18"/>
                <w:szCs w:val="18"/>
                <w:lang w:val="en-GB"/>
              </w:rPr>
              <w:t>, N</w:t>
            </w:r>
            <w:r>
              <w:rPr>
                <w:rFonts w:eastAsia="宋体"/>
                <w:sz w:val="18"/>
                <w:szCs w:val="18"/>
                <w:vertAlign w:val="subscript"/>
                <w:lang w:val="en-GB"/>
              </w:rPr>
              <w:t>U</w:t>
            </w:r>
            <w:r>
              <w:rPr>
                <w:rFonts w:eastAsia="宋体"/>
                <w:sz w:val="18"/>
                <w:szCs w:val="18"/>
                <w:lang w:val="en-GB"/>
              </w:rPr>
              <w:t xml:space="preserve">) = (216, </w:t>
            </w:r>
            <w:r w:rsidR="00190DBE" w:rsidRPr="006F214D">
              <w:rPr>
                <w:rFonts w:eastAsia="宋体"/>
                <w:sz w:val="18"/>
                <w:szCs w:val="18"/>
              </w:rPr>
              <w:t>3</w:t>
            </w:r>
            <w:r>
              <w:rPr>
                <w:rFonts w:eastAsia="宋体"/>
                <w:sz w:val="18"/>
                <w:szCs w:val="18"/>
              </w:rPr>
              <w:t>, 54)</w:t>
            </w:r>
          </w:p>
          <w:p w14:paraId="2DCB59EA" w14:textId="7DF50034" w:rsidR="00190DBE" w:rsidRPr="000C548A" w:rsidRDefault="00E71A85" w:rsidP="00CB5B08">
            <w:pPr>
              <w:jc w:val="center"/>
              <w:rPr>
                <w:rFonts w:eastAsia="宋体"/>
                <w:sz w:val="18"/>
                <w:szCs w:val="18"/>
              </w:rPr>
            </w:pPr>
            <w:r>
              <w:rPr>
                <w:rFonts w:eastAsia="宋体"/>
                <w:sz w:val="18"/>
                <w:szCs w:val="18"/>
              </w:rPr>
              <w:t xml:space="preserve">For FR2, </w:t>
            </w:r>
            <w:r>
              <w:rPr>
                <w:rFonts w:eastAsia="宋体"/>
                <w:sz w:val="18"/>
                <w:szCs w:val="18"/>
                <w:lang w:val="en-GB"/>
              </w:rPr>
              <w:t>(N</w:t>
            </w:r>
            <w:r>
              <w:rPr>
                <w:rFonts w:eastAsia="宋体"/>
                <w:sz w:val="18"/>
                <w:szCs w:val="18"/>
                <w:vertAlign w:val="subscript"/>
                <w:lang w:val="en-GB"/>
              </w:rPr>
              <w:t>D</w:t>
            </w:r>
            <w:r>
              <w:rPr>
                <w:rFonts w:eastAsia="宋体"/>
                <w:sz w:val="18"/>
                <w:szCs w:val="18"/>
                <w:lang w:val="en-GB"/>
              </w:rPr>
              <w:t>, N</w:t>
            </w:r>
            <w:r>
              <w:rPr>
                <w:rFonts w:eastAsia="宋体"/>
                <w:sz w:val="18"/>
                <w:szCs w:val="18"/>
                <w:vertAlign w:val="subscript"/>
                <w:lang w:val="en-GB"/>
              </w:rPr>
              <w:t>G</w:t>
            </w:r>
            <w:r>
              <w:rPr>
                <w:rFonts w:eastAsia="宋体"/>
                <w:sz w:val="18"/>
                <w:szCs w:val="18"/>
                <w:lang w:val="en-GB"/>
              </w:rPr>
              <w:t>, N</w:t>
            </w:r>
            <w:r>
              <w:rPr>
                <w:rFonts w:eastAsia="宋体"/>
                <w:sz w:val="18"/>
                <w:szCs w:val="18"/>
                <w:vertAlign w:val="subscript"/>
                <w:lang w:val="en-GB"/>
              </w:rPr>
              <w:t>U</w:t>
            </w:r>
            <w:r>
              <w:rPr>
                <w:rFonts w:eastAsia="宋体"/>
                <w:sz w:val="18"/>
                <w:szCs w:val="18"/>
                <w:lang w:val="en-GB"/>
              </w:rPr>
              <w:t xml:space="preserve">) = (206, </w:t>
            </w:r>
            <w:r>
              <w:rPr>
                <w:rFonts w:eastAsia="宋体"/>
                <w:sz w:val="18"/>
                <w:szCs w:val="18"/>
              </w:rPr>
              <w:t>7, 51)</w:t>
            </w:r>
          </w:p>
        </w:tc>
      </w:tr>
      <w:tr w:rsidR="00190DBE" w:rsidRPr="000C548A" w14:paraId="2DC7B8C6" w14:textId="77777777" w:rsidTr="00CB5B08">
        <w:trPr>
          <w:jc w:val="center"/>
        </w:trPr>
        <w:tc>
          <w:tcPr>
            <w:tcW w:w="1382" w:type="dxa"/>
            <w:vAlign w:val="center"/>
          </w:tcPr>
          <w:p w14:paraId="1098E895" w14:textId="77777777" w:rsidR="00190DBE" w:rsidRPr="000C548A" w:rsidRDefault="00190DBE" w:rsidP="00CB5B08">
            <w:pPr>
              <w:jc w:val="center"/>
              <w:rPr>
                <w:rFonts w:eastAsia="宋体"/>
                <w:b/>
                <w:bCs/>
                <w:sz w:val="18"/>
                <w:szCs w:val="18"/>
              </w:rPr>
            </w:pPr>
            <w:r w:rsidRPr="000C548A">
              <w:rPr>
                <w:rFonts w:eastAsia="宋体"/>
                <w:b/>
                <w:bCs/>
                <w:sz w:val="18"/>
                <w:szCs w:val="18"/>
              </w:rPr>
              <w:t>Channel model [NOTE 1]</w:t>
            </w:r>
          </w:p>
        </w:tc>
        <w:tc>
          <w:tcPr>
            <w:tcW w:w="6915" w:type="dxa"/>
            <w:gridSpan w:val="5"/>
            <w:vAlign w:val="center"/>
          </w:tcPr>
          <w:p w14:paraId="551F5333" w14:textId="77777777" w:rsidR="00190DBE" w:rsidRPr="000C548A" w:rsidRDefault="00190DBE" w:rsidP="00CB5B08">
            <w:pPr>
              <w:jc w:val="center"/>
              <w:rPr>
                <w:rFonts w:eastAsia="宋体"/>
                <w:sz w:val="18"/>
                <w:szCs w:val="18"/>
              </w:rPr>
            </w:pPr>
            <w:r w:rsidRPr="000C548A">
              <w:rPr>
                <w:rFonts w:eastAsia="宋体"/>
                <w:sz w:val="18"/>
                <w:szCs w:val="18"/>
              </w:rPr>
              <w:t>TR 38.901</w:t>
            </w:r>
            <w:r>
              <w:rPr>
                <w:rFonts w:eastAsia="宋体"/>
                <w:sz w:val="18"/>
                <w:szCs w:val="18"/>
              </w:rPr>
              <w:t xml:space="preserve"> &amp;&amp; TR 38.802</w:t>
            </w:r>
          </w:p>
        </w:tc>
      </w:tr>
      <w:tr w:rsidR="00190DBE" w:rsidRPr="000C548A" w14:paraId="20C96053" w14:textId="77777777" w:rsidTr="00CB5B08">
        <w:trPr>
          <w:jc w:val="center"/>
        </w:trPr>
        <w:tc>
          <w:tcPr>
            <w:tcW w:w="1382" w:type="dxa"/>
            <w:vAlign w:val="center"/>
          </w:tcPr>
          <w:p w14:paraId="62085753" w14:textId="77777777" w:rsidR="00190DBE" w:rsidRPr="000C548A" w:rsidRDefault="00190DBE" w:rsidP="00CB5B08">
            <w:pPr>
              <w:jc w:val="center"/>
              <w:rPr>
                <w:rFonts w:eastAsia="宋体"/>
                <w:b/>
                <w:bCs/>
                <w:sz w:val="18"/>
                <w:szCs w:val="18"/>
              </w:rPr>
            </w:pPr>
            <w:r w:rsidRPr="000C548A">
              <w:rPr>
                <w:rFonts w:eastAsia="宋体"/>
                <w:b/>
                <w:bCs/>
                <w:sz w:val="18"/>
                <w:szCs w:val="18"/>
              </w:rPr>
              <w:t>BS Tx power</w:t>
            </w:r>
          </w:p>
        </w:tc>
        <w:tc>
          <w:tcPr>
            <w:tcW w:w="2766" w:type="dxa"/>
            <w:gridSpan w:val="2"/>
            <w:vAlign w:val="center"/>
          </w:tcPr>
          <w:p w14:paraId="750AEB5B" w14:textId="77777777" w:rsidR="00190DBE" w:rsidRPr="000C548A" w:rsidRDefault="00190DBE" w:rsidP="00CB5B08">
            <w:pPr>
              <w:jc w:val="center"/>
              <w:rPr>
                <w:rFonts w:eastAsia="宋体"/>
                <w:sz w:val="18"/>
                <w:szCs w:val="18"/>
              </w:rPr>
            </w:pPr>
            <w:r w:rsidRPr="000C548A">
              <w:rPr>
                <w:rFonts w:eastAsia="宋体"/>
                <w:sz w:val="18"/>
                <w:szCs w:val="18"/>
              </w:rPr>
              <w:t>49dBm</w:t>
            </w:r>
          </w:p>
        </w:tc>
        <w:tc>
          <w:tcPr>
            <w:tcW w:w="1383" w:type="dxa"/>
            <w:vAlign w:val="center"/>
          </w:tcPr>
          <w:p w14:paraId="3EF40AF4" w14:textId="77777777" w:rsidR="00190DBE" w:rsidRPr="000C548A" w:rsidRDefault="00190DBE" w:rsidP="00CB5B08">
            <w:pPr>
              <w:jc w:val="center"/>
              <w:rPr>
                <w:rFonts w:eastAsia="宋体"/>
                <w:sz w:val="18"/>
                <w:szCs w:val="18"/>
              </w:rPr>
            </w:pPr>
            <w:r>
              <w:rPr>
                <w:rFonts w:eastAsia="宋体" w:hint="eastAsia"/>
                <w:sz w:val="18"/>
                <w:szCs w:val="18"/>
              </w:rPr>
              <w:t>4</w:t>
            </w:r>
            <w:r>
              <w:rPr>
                <w:rFonts w:eastAsia="宋体"/>
                <w:sz w:val="18"/>
                <w:szCs w:val="18"/>
              </w:rPr>
              <w:t>3dBm</w:t>
            </w:r>
          </w:p>
        </w:tc>
        <w:tc>
          <w:tcPr>
            <w:tcW w:w="1383" w:type="dxa"/>
            <w:vAlign w:val="center"/>
          </w:tcPr>
          <w:p w14:paraId="33550716" w14:textId="77777777" w:rsidR="00190DBE" w:rsidRPr="000C548A" w:rsidRDefault="00190DBE" w:rsidP="00CB5B08">
            <w:pPr>
              <w:jc w:val="center"/>
              <w:rPr>
                <w:rFonts w:eastAsia="宋体"/>
                <w:sz w:val="18"/>
                <w:szCs w:val="18"/>
              </w:rPr>
            </w:pPr>
            <w:r w:rsidRPr="000C548A">
              <w:rPr>
                <w:rFonts w:eastAsia="宋体"/>
                <w:sz w:val="18"/>
                <w:szCs w:val="18"/>
              </w:rPr>
              <w:t>24dBm</w:t>
            </w:r>
          </w:p>
        </w:tc>
        <w:tc>
          <w:tcPr>
            <w:tcW w:w="1383" w:type="dxa"/>
            <w:vAlign w:val="center"/>
          </w:tcPr>
          <w:p w14:paraId="5FFDA5AA" w14:textId="77777777" w:rsidR="00190DBE" w:rsidRPr="000C548A" w:rsidRDefault="00190DBE" w:rsidP="00CB5B08">
            <w:pPr>
              <w:jc w:val="center"/>
              <w:rPr>
                <w:rFonts w:eastAsia="宋体"/>
                <w:sz w:val="18"/>
                <w:szCs w:val="18"/>
              </w:rPr>
            </w:pPr>
            <w:r w:rsidRPr="000C548A">
              <w:rPr>
                <w:rFonts w:eastAsia="宋体"/>
                <w:sz w:val="18"/>
                <w:szCs w:val="18"/>
              </w:rPr>
              <w:t>23dBm</w:t>
            </w:r>
          </w:p>
        </w:tc>
      </w:tr>
      <w:tr w:rsidR="00190DBE" w:rsidRPr="000C548A" w14:paraId="5AB1C456" w14:textId="77777777" w:rsidTr="00CB5B08">
        <w:trPr>
          <w:jc w:val="center"/>
        </w:trPr>
        <w:tc>
          <w:tcPr>
            <w:tcW w:w="1382" w:type="dxa"/>
            <w:vAlign w:val="center"/>
          </w:tcPr>
          <w:p w14:paraId="68810367" w14:textId="77777777" w:rsidR="00190DBE" w:rsidRPr="000C548A" w:rsidRDefault="00190DBE" w:rsidP="00CB5B08">
            <w:pPr>
              <w:jc w:val="center"/>
              <w:rPr>
                <w:rFonts w:eastAsia="宋体"/>
                <w:b/>
                <w:bCs/>
                <w:sz w:val="18"/>
                <w:szCs w:val="18"/>
              </w:rPr>
            </w:pPr>
            <w:r w:rsidRPr="000C548A">
              <w:rPr>
                <w:rFonts w:eastAsia="宋体"/>
                <w:b/>
                <w:bCs/>
                <w:sz w:val="18"/>
                <w:szCs w:val="18"/>
              </w:rPr>
              <w:t>UE Tx power</w:t>
            </w:r>
          </w:p>
        </w:tc>
        <w:tc>
          <w:tcPr>
            <w:tcW w:w="2766" w:type="dxa"/>
            <w:gridSpan w:val="2"/>
            <w:vAlign w:val="center"/>
          </w:tcPr>
          <w:p w14:paraId="386C698D" w14:textId="77777777" w:rsidR="00190DBE" w:rsidRPr="000C548A" w:rsidRDefault="00190DBE" w:rsidP="00CB5B08">
            <w:pPr>
              <w:jc w:val="center"/>
              <w:rPr>
                <w:rFonts w:eastAsia="宋体"/>
                <w:sz w:val="18"/>
                <w:szCs w:val="18"/>
              </w:rPr>
            </w:pPr>
            <w:r w:rsidRPr="000C548A">
              <w:rPr>
                <w:rFonts w:eastAsia="宋体"/>
                <w:sz w:val="18"/>
                <w:szCs w:val="18"/>
              </w:rPr>
              <w:t>23dBm</w:t>
            </w:r>
          </w:p>
        </w:tc>
        <w:tc>
          <w:tcPr>
            <w:tcW w:w="1383" w:type="dxa"/>
            <w:vAlign w:val="center"/>
          </w:tcPr>
          <w:p w14:paraId="321A059D" w14:textId="77777777" w:rsidR="00190DBE" w:rsidRPr="000C548A" w:rsidRDefault="00190DBE" w:rsidP="00CB5B08">
            <w:pPr>
              <w:jc w:val="center"/>
              <w:rPr>
                <w:rFonts w:eastAsia="宋体"/>
                <w:sz w:val="18"/>
                <w:szCs w:val="18"/>
              </w:rPr>
            </w:pPr>
            <w:r w:rsidRPr="000C548A">
              <w:rPr>
                <w:rFonts w:eastAsia="宋体"/>
                <w:sz w:val="18"/>
                <w:szCs w:val="18"/>
              </w:rPr>
              <w:t>22.4dBm</w:t>
            </w:r>
          </w:p>
        </w:tc>
        <w:tc>
          <w:tcPr>
            <w:tcW w:w="1383" w:type="dxa"/>
            <w:vAlign w:val="center"/>
          </w:tcPr>
          <w:p w14:paraId="2B562523" w14:textId="77777777" w:rsidR="00190DBE" w:rsidRPr="000C548A" w:rsidRDefault="00190DBE" w:rsidP="00CB5B08">
            <w:pPr>
              <w:jc w:val="center"/>
              <w:rPr>
                <w:rFonts w:eastAsia="宋体"/>
                <w:sz w:val="18"/>
                <w:szCs w:val="18"/>
              </w:rPr>
            </w:pPr>
            <w:r w:rsidRPr="000C548A">
              <w:rPr>
                <w:rFonts w:eastAsia="宋体"/>
                <w:sz w:val="18"/>
                <w:szCs w:val="18"/>
              </w:rPr>
              <w:t>23dBm</w:t>
            </w:r>
          </w:p>
        </w:tc>
        <w:tc>
          <w:tcPr>
            <w:tcW w:w="1383" w:type="dxa"/>
            <w:vAlign w:val="center"/>
          </w:tcPr>
          <w:p w14:paraId="22DB8609" w14:textId="77777777" w:rsidR="00190DBE" w:rsidRPr="000C548A" w:rsidRDefault="00190DBE" w:rsidP="00CB5B08">
            <w:pPr>
              <w:jc w:val="center"/>
              <w:rPr>
                <w:rFonts w:eastAsia="宋体"/>
                <w:sz w:val="18"/>
                <w:szCs w:val="18"/>
              </w:rPr>
            </w:pPr>
            <w:r w:rsidRPr="000C548A">
              <w:rPr>
                <w:rFonts w:eastAsia="宋体"/>
                <w:sz w:val="18"/>
                <w:szCs w:val="18"/>
              </w:rPr>
              <w:t>22.4dBm</w:t>
            </w:r>
          </w:p>
        </w:tc>
      </w:tr>
      <w:tr w:rsidR="00190DBE" w:rsidRPr="000C548A" w14:paraId="1D5F2CD0" w14:textId="77777777" w:rsidTr="00CB5B08">
        <w:trPr>
          <w:jc w:val="center"/>
        </w:trPr>
        <w:tc>
          <w:tcPr>
            <w:tcW w:w="1382" w:type="dxa"/>
            <w:vAlign w:val="center"/>
          </w:tcPr>
          <w:p w14:paraId="70C5F281" w14:textId="77777777" w:rsidR="00190DBE" w:rsidRPr="000C548A" w:rsidRDefault="00190DBE" w:rsidP="00CB5B08">
            <w:pPr>
              <w:jc w:val="center"/>
              <w:rPr>
                <w:rFonts w:eastAsia="宋体"/>
                <w:b/>
                <w:bCs/>
                <w:sz w:val="18"/>
                <w:szCs w:val="18"/>
              </w:rPr>
            </w:pPr>
            <w:r w:rsidRPr="000C548A">
              <w:rPr>
                <w:rFonts w:eastAsia="宋体"/>
                <w:b/>
                <w:bCs/>
                <w:sz w:val="18"/>
                <w:szCs w:val="18"/>
              </w:rPr>
              <w:t>UL power control</w:t>
            </w:r>
          </w:p>
        </w:tc>
        <w:tc>
          <w:tcPr>
            <w:tcW w:w="4149" w:type="dxa"/>
            <w:gridSpan w:val="3"/>
            <w:vAlign w:val="center"/>
          </w:tcPr>
          <w:p w14:paraId="74F521D7" w14:textId="77777777" w:rsidR="00190DBE" w:rsidRPr="000C548A" w:rsidRDefault="00190DBE" w:rsidP="00CB5B08">
            <w:pPr>
              <w:jc w:val="center"/>
              <w:rPr>
                <w:rFonts w:eastAsia="宋体"/>
                <w:sz w:val="18"/>
                <w:szCs w:val="18"/>
              </w:rPr>
            </w:pPr>
            <w:r w:rsidRPr="000C548A">
              <w:rPr>
                <w:rFonts w:eastAsia="宋体"/>
                <w:sz w:val="18"/>
                <w:szCs w:val="18"/>
              </w:rPr>
              <w:t>P0 = -80, Alpha = 0.8</w:t>
            </w:r>
          </w:p>
        </w:tc>
        <w:tc>
          <w:tcPr>
            <w:tcW w:w="2766" w:type="dxa"/>
            <w:gridSpan w:val="2"/>
            <w:vAlign w:val="center"/>
          </w:tcPr>
          <w:p w14:paraId="7B20335B" w14:textId="77777777" w:rsidR="00190DBE" w:rsidRPr="000C548A" w:rsidRDefault="00190DBE" w:rsidP="00CB5B08">
            <w:pPr>
              <w:jc w:val="center"/>
              <w:rPr>
                <w:rFonts w:eastAsia="宋体"/>
                <w:sz w:val="18"/>
                <w:szCs w:val="18"/>
              </w:rPr>
            </w:pPr>
            <w:r w:rsidRPr="000C548A">
              <w:rPr>
                <w:rFonts w:eastAsia="宋体"/>
                <w:sz w:val="18"/>
                <w:szCs w:val="18"/>
              </w:rPr>
              <w:t>P0 = -60, Alpha = 0.6</w:t>
            </w:r>
          </w:p>
        </w:tc>
      </w:tr>
      <w:tr w:rsidR="00190DBE" w:rsidRPr="000C548A" w14:paraId="566B6105" w14:textId="77777777" w:rsidTr="00CB5B08">
        <w:trPr>
          <w:jc w:val="center"/>
        </w:trPr>
        <w:tc>
          <w:tcPr>
            <w:tcW w:w="1382" w:type="dxa"/>
            <w:vAlign w:val="center"/>
          </w:tcPr>
          <w:p w14:paraId="6746D9B0" w14:textId="77777777" w:rsidR="00190DBE" w:rsidRPr="000C548A" w:rsidRDefault="00190DBE" w:rsidP="00CB5B08">
            <w:pPr>
              <w:jc w:val="center"/>
              <w:rPr>
                <w:rFonts w:eastAsia="宋体"/>
                <w:b/>
                <w:bCs/>
                <w:sz w:val="18"/>
                <w:szCs w:val="18"/>
              </w:rPr>
            </w:pPr>
            <w:r w:rsidRPr="000C548A">
              <w:rPr>
                <w:rFonts w:eastAsia="宋体"/>
                <w:b/>
                <w:bCs/>
                <w:sz w:val="18"/>
                <w:szCs w:val="18"/>
              </w:rPr>
              <w:lastRenderedPageBreak/>
              <w:t>BS receiver noise figure</w:t>
            </w:r>
          </w:p>
        </w:tc>
        <w:tc>
          <w:tcPr>
            <w:tcW w:w="2766" w:type="dxa"/>
            <w:gridSpan w:val="2"/>
            <w:vAlign w:val="center"/>
          </w:tcPr>
          <w:p w14:paraId="241A22A2" w14:textId="77777777" w:rsidR="00190DBE" w:rsidRPr="000C548A" w:rsidRDefault="00190DBE" w:rsidP="00CB5B08">
            <w:pPr>
              <w:jc w:val="center"/>
              <w:rPr>
                <w:rFonts w:eastAsia="宋体"/>
                <w:sz w:val="18"/>
                <w:szCs w:val="18"/>
              </w:rPr>
            </w:pPr>
            <w:r w:rsidRPr="000C548A">
              <w:rPr>
                <w:rFonts w:eastAsia="宋体"/>
                <w:sz w:val="18"/>
                <w:szCs w:val="18"/>
              </w:rPr>
              <w:t>5dB</w:t>
            </w:r>
          </w:p>
        </w:tc>
        <w:tc>
          <w:tcPr>
            <w:tcW w:w="1383" w:type="dxa"/>
            <w:vAlign w:val="center"/>
          </w:tcPr>
          <w:p w14:paraId="19AF77B2" w14:textId="77777777" w:rsidR="00190DBE" w:rsidRPr="000C548A" w:rsidRDefault="00190DBE" w:rsidP="00CB5B08">
            <w:pPr>
              <w:jc w:val="center"/>
              <w:rPr>
                <w:rFonts w:eastAsia="宋体"/>
                <w:sz w:val="18"/>
                <w:szCs w:val="18"/>
              </w:rPr>
            </w:pPr>
            <w:r w:rsidRPr="000C548A">
              <w:rPr>
                <w:rFonts w:eastAsia="宋体"/>
                <w:sz w:val="18"/>
                <w:szCs w:val="18"/>
              </w:rPr>
              <w:t>10dB</w:t>
            </w:r>
          </w:p>
        </w:tc>
        <w:tc>
          <w:tcPr>
            <w:tcW w:w="1383" w:type="dxa"/>
            <w:vAlign w:val="center"/>
          </w:tcPr>
          <w:p w14:paraId="7B8FAF24" w14:textId="77777777" w:rsidR="00190DBE" w:rsidRPr="000C548A" w:rsidRDefault="00190DBE" w:rsidP="00CB5B08">
            <w:pPr>
              <w:jc w:val="center"/>
              <w:rPr>
                <w:rFonts w:eastAsia="宋体"/>
                <w:sz w:val="18"/>
                <w:szCs w:val="18"/>
              </w:rPr>
            </w:pPr>
            <w:r w:rsidRPr="000C548A">
              <w:rPr>
                <w:rFonts w:eastAsia="宋体"/>
                <w:sz w:val="18"/>
                <w:szCs w:val="18"/>
              </w:rPr>
              <w:t>5dB</w:t>
            </w:r>
          </w:p>
        </w:tc>
        <w:tc>
          <w:tcPr>
            <w:tcW w:w="1383" w:type="dxa"/>
            <w:vAlign w:val="center"/>
          </w:tcPr>
          <w:p w14:paraId="523F0338" w14:textId="77777777" w:rsidR="00190DBE" w:rsidRPr="000C548A" w:rsidRDefault="00190DBE" w:rsidP="00CB5B08">
            <w:pPr>
              <w:jc w:val="center"/>
              <w:rPr>
                <w:rFonts w:eastAsia="宋体"/>
                <w:sz w:val="18"/>
                <w:szCs w:val="18"/>
              </w:rPr>
            </w:pPr>
            <w:r w:rsidRPr="000C548A">
              <w:rPr>
                <w:rFonts w:eastAsia="宋体"/>
                <w:sz w:val="18"/>
                <w:szCs w:val="18"/>
              </w:rPr>
              <w:t>10dB</w:t>
            </w:r>
          </w:p>
        </w:tc>
      </w:tr>
      <w:tr w:rsidR="00190DBE" w:rsidRPr="000C548A" w14:paraId="6F50DC55" w14:textId="77777777" w:rsidTr="00CB5B08">
        <w:trPr>
          <w:jc w:val="center"/>
        </w:trPr>
        <w:tc>
          <w:tcPr>
            <w:tcW w:w="1382" w:type="dxa"/>
            <w:vAlign w:val="center"/>
          </w:tcPr>
          <w:p w14:paraId="7075E94F" w14:textId="77777777" w:rsidR="00190DBE" w:rsidRPr="000C548A" w:rsidRDefault="00190DBE" w:rsidP="00CB5B08">
            <w:pPr>
              <w:jc w:val="center"/>
              <w:rPr>
                <w:rFonts w:eastAsia="宋体"/>
                <w:b/>
                <w:bCs/>
                <w:sz w:val="18"/>
                <w:szCs w:val="18"/>
              </w:rPr>
            </w:pPr>
            <w:r w:rsidRPr="000C548A">
              <w:rPr>
                <w:rFonts w:eastAsia="宋体"/>
                <w:b/>
                <w:bCs/>
                <w:sz w:val="18"/>
                <w:szCs w:val="18"/>
              </w:rPr>
              <w:t>UE receiver noise figure</w:t>
            </w:r>
          </w:p>
        </w:tc>
        <w:tc>
          <w:tcPr>
            <w:tcW w:w="2766" w:type="dxa"/>
            <w:gridSpan w:val="2"/>
            <w:vAlign w:val="center"/>
          </w:tcPr>
          <w:p w14:paraId="76847C7F" w14:textId="77777777" w:rsidR="00190DBE" w:rsidRPr="000C548A" w:rsidRDefault="00190DBE" w:rsidP="00CB5B08">
            <w:pPr>
              <w:jc w:val="center"/>
              <w:rPr>
                <w:rFonts w:eastAsia="宋体"/>
                <w:sz w:val="18"/>
                <w:szCs w:val="18"/>
              </w:rPr>
            </w:pPr>
            <w:r w:rsidRPr="000C548A">
              <w:rPr>
                <w:rFonts w:eastAsia="宋体"/>
                <w:sz w:val="18"/>
                <w:szCs w:val="18"/>
              </w:rPr>
              <w:t>9dB</w:t>
            </w:r>
          </w:p>
        </w:tc>
        <w:tc>
          <w:tcPr>
            <w:tcW w:w="1383" w:type="dxa"/>
            <w:vAlign w:val="center"/>
          </w:tcPr>
          <w:p w14:paraId="53A91DA1" w14:textId="77777777" w:rsidR="00190DBE" w:rsidRPr="000C548A" w:rsidRDefault="00190DBE" w:rsidP="00CB5B08">
            <w:pPr>
              <w:jc w:val="center"/>
              <w:rPr>
                <w:rFonts w:eastAsia="宋体"/>
                <w:sz w:val="18"/>
                <w:szCs w:val="18"/>
              </w:rPr>
            </w:pPr>
            <w:r w:rsidRPr="000C548A">
              <w:rPr>
                <w:rFonts w:eastAsia="宋体"/>
                <w:sz w:val="18"/>
                <w:szCs w:val="18"/>
              </w:rPr>
              <w:t>10dB</w:t>
            </w:r>
          </w:p>
        </w:tc>
        <w:tc>
          <w:tcPr>
            <w:tcW w:w="1383" w:type="dxa"/>
            <w:vAlign w:val="center"/>
          </w:tcPr>
          <w:p w14:paraId="19E28F52" w14:textId="77777777" w:rsidR="00190DBE" w:rsidRPr="000C548A" w:rsidRDefault="00190DBE" w:rsidP="00CB5B08">
            <w:pPr>
              <w:jc w:val="center"/>
              <w:rPr>
                <w:rFonts w:eastAsia="宋体"/>
                <w:sz w:val="18"/>
                <w:szCs w:val="18"/>
              </w:rPr>
            </w:pPr>
            <w:r w:rsidRPr="000C548A">
              <w:rPr>
                <w:rFonts w:eastAsia="宋体"/>
                <w:sz w:val="18"/>
                <w:szCs w:val="18"/>
              </w:rPr>
              <w:t>9dB</w:t>
            </w:r>
          </w:p>
        </w:tc>
        <w:tc>
          <w:tcPr>
            <w:tcW w:w="1383" w:type="dxa"/>
            <w:vAlign w:val="center"/>
          </w:tcPr>
          <w:p w14:paraId="23A0EA7F" w14:textId="77777777" w:rsidR="00190DBE" w:rsidRPr="000C548A" w:rsidRDefault="00190DBE" w:rsidP="00CB5B08">
            <w:pPr>
              <w:jc w:val="center"/>
              <w:rPr>
                <w:rFonts w:eastAsia="宋体"/>
                <w:sz w:val="18"/>
                <w:szCs w:val="18"/>
              </w:rPr>
            </w:pPr>
            <w:r w:rsidRPr="000C548A">
              <w:rPr>
                <w:rFonts w:eastAsia="宋体"/>
                <w:sz w:val="18"/>
                <w:szCs w:val="18"/>
              </w:rPr>
              <w:t>10dB</w:t>
            </w:r>
          </w:p>
        </w:tc>
      </w:tr>
      <w:tr w:rsidR="00190DBE" w:rsidRPr="000C548A" w14:paraId="3F1EAFB0" w14:textId="77777777" w:rsidTr="00CB5B08">
        <w:trPr>
          <w:jc w:val="center"/>
        </w:trPr>
        <w:tc>
          <w:tcPr>
            <w:tcW w:w="1382" w:type="dxa"/>
            <w:vAlign w:val="center"/>
          </w:tcPr>
          <w:p w14:paraId="0C218CB0" w14:textId="77777777" w:rsidR="00190DBE" w:rsidRPr="000C548A" w:rsidRDefault="00190DBE" w:rsidP="00CB5B08">
            <w:pPr>
              <w:jc w:val="center"/>
              <w:rPr>
                <w:rFonts w:eastAsia="宋体"/>
                <w:b/>
                <w:bCs/>
                <w:sz w:val="18"/>
                <w:szCs w:val="18"/>
              </w:rPr>
            </w:pPr>
            <w:r w:rsidRPr="000C548A">
              <w:rPr>
                <w:rFonts w:eastAsia="宋体"/>
                <w:b/>
                <w:bCs/>
                <w:sz w:val="18"/>
                <w:szCs w:val="18"/>
              </w:rPr>
              <w:t>UE distribution</w:t>
            </w:r>
          </w:p>
        </w:tc>
        <w:tc>
          <w:tcPr>
            <w:tcW w:w="2766" w:type="dxa"/>
            <w:gridSpan w:val="2"/>
            <w:vAlign w:val="center"/>
          </w:tcPr>
          <w:p w14:paraId="7E1EED50" w14:textId="77777777" w:rsidR="00190DBE" w:rsidRPr="000C548A" w:rsidRDefault="00190DBE" w:rsidP="00CB5B08">
            <w:pPr>
              <w:jc w:val="center"/>
              <w:rPr>
                <w:rFonts w:eastAsia="宋体"/>
                <w:sz w:val="18"/>
                <w:szCs w:val="18"/>
              </w:rPr>
            </w:pPr>
            <w:bookmarkStart w:id="31" w:name="_Hlk110871742"/>
            <w:r>
              <w:rPr>
                <w:rFonts w:eastAsia="宋体"/>
                <w:sz w:val="18"/>
                <w:szCs w:val="18"/>
              </w:rPr>
              <w:t>8</w:t>
            </w:r>
            <w:r w:rsidRPr="000C548A">
              <w:rPr>
                <w:rFonts w:eastAsia="宋体"/>
                <w:sz w:val="18"/>
                <w:szCs w:val="18"/>
              </w:rPr>
              <w:t xml:space="preserve">0% indoor 3km/h and </w:t>
            </w:r>
            <w:r>
              <w:rPr>
                <w:rFonts w:eastAsia="宋体"/>
                <w:sz w:val="18"/>
                <w:szCs w:val="18"/>
              </w:rPr>
              <w:t>2</w:t>
            </w:r>
            <w:r w:rsidRPr="000C548A">
              <w:rPr>
                <w:rFonts w:eastAsia="宋体"/>
                <w:sz w:val="18"/>
                <w:szCs w:val="18"/>
              </w:rPr>
              <w:t>0% outdoor 30km/h</w:t>
            </w:r>
            <w:bookmarkEnd w:id="31"/>
          </w:p>
        </w:tc>
        <w:tc>
          <w:tcPr>
            <w:tcW w:w="1383" w:type="dxa"/>
            <w:vAlign w:val="center"/>
          </w:tcPr>
          <w:p w14:paraId="55423450" w14:textId="7EDD2A62" w:rsidR="00190DBE" w:rsidRPr="000C548A" w:rsidRDefault="00190DBE" w:rsidP="00A02730">
            <w:pPr>
              <w:jc w:val="center"/>
              <w:rPr>
                <w:rFonts w:eastAsia="宋体"/>
                <w:sz w:val="18"/>
                <w:szCs w:val="18"/>
              </w:rPr>
            </w:pPr>
            <w:r>
              <w:rPr>
                <w:rFonts w:eastAsia="宋体"/>
                <w:sz w:val="18"/>
                <w:szCs w:val="18"/>
              </w:rPr>
              <w:t>8</w:t>
            </w:r>
            <w:r w:rsidRPr="000C548A">
              <w:rPr>
                <w:rFonts w:eastAsia="宋体"/>
                <w:sz w:val="18"/>
                <w:szCs w:val="18"/>
              </w:rPr>
              <w:t xml:space="preserve">0% indoor 3km/h and </w:t>
            </w:r>
            <w:r>
              <w:rPr>
                <w:rFonts w:eastAsia="宋体"/>
                <w:sz w:val="18"/>
                <w:szCs w:val="18"/>
              </w:rPr>
              <w:t>2</w:t>
            </w:r>
            <w:r w:rsidRPr="000C548A">
              <w:rPr>
                <w:rFonts w:eastAsia="宋体"/>
                <w:sz w:val="18"/>
                <w:szCs w:val="18"/>
              </w:rPr>
              <w:t>0% outdoor 30km/h</w:t>
            </w:r>
          </w:p>
        </w:tc>
        <w:tc>
          <w:tcPr>
            <w:tcW w:w="2766" w:type="dxa"/>
            <w:gridSpan w:val="2"/>
            <w:vAlign w:val="center"/>
          </w:tcPr>
          <w:p w14:paraId="67DDB2BB" w14:textId="77777777" w:rsidR="00190DBE" w:rsidRPr="000C548A" w:rsidRDefault="00190DBE" w:rsidP="00CB5B08">
            <w:pPr>
              <w:jc w:val="center"/>
              <w:rPr>
                <w:rFonts w:eastAsia="宋体"/>
                <w:sz w:val="18"/>
                <w:szCs w:val="18"/>
              </w:rPr>
            </w:pPr>
            <w:r w:rsidRPr="000C548A">
              <w:rPr>
                <w:rFonts w:eastAsia="宋体"/>
                <w:sz w:val="18"/>
                <w:szCs w:val="18"/>
              </w:rPr>
              <w:t>100% indoor</w:t>
            </w:r>
          </w:p>
        </w:tc>
      </w:tr>
      <w:tr w:rsidR="00190DBE" w:rsidRPr="000C548A" w14:paraId="375B240F" w14:textId="77777777" w:rsidTr="00CB5B08">
        <w:trPr>
          <w:jc w:val="center"/>
        </w:trPr>
        <w:tc>
          <w:tcPr>
            <w:tcW w:w="1382" w:type="dxa"/>
            <w:vAlign w:val="center"/>
          </w:tcPr>
          <w:p w14:paraId="1746C12A" w14:textId="77777777" w:rsidR="00190DBE" w:rsidRPr="000C548A" w:rsidRDefault="00190DBE" w:rsidP="00CB5B08">
            <w:pPr>
              <w:jc w:val="center"/>
              <w:rPr>
                <w:rFonts w:eastAsia="宋体"/>
                <w:b/>
                <w:bCs/>
                <w:sz w:val="18"/>
                <w:szCs w:val="18"/>
              </w:rPr>
            </w:pPr>
            <w:r w:rsidRPr="000C548A">
              <w:rPr>
                <w:rFonts w:eastAsia="宋体"/>
                <w:b/>
                <w:bCs/>
                <w:sz w:val="18"/>
                <w:szCs w:val="18"/>
              </w:rPr>
              <w:t>BS antenna height</w:t>
            </w:r>
          </w:p>
        </w:tc>
        <w:tc>
          <w:tcPr>
            <w:tcW w:w="4149" w:type="dxa"/>
            <w:gridSpan w:val="3"/>
            <w:vAlign w:val="center"/>
          </w:tcPr>
          <w:p w14:paraId="106D3403" w14:textId="77777777" w:rsidR="00190DBE" w:rsidRPr="000C548A" w:rsidRDefault="00190DBE" w:rsidP="00CB5B08">
            <w:pPr>
              <w:jc w:val="center"/>
              <w:rPr>
                <w:rFonts w:eastAsia="宋体"/>
                <w:sz w:val="18"/>
                <w:szCs w:val="18"/>
              </w:rPr>
            </w:pPr>
            <w:r w:rsidRPr="000C548A">
              <w:rPr>
                <w:rFonts w:eastAsia="宋体"/>
                <w:sz w:val="18"/>
                <w:szCs w:val="18"/>
              </w:rPr>
              <w:t>25m</w:t>
            </w:r>
          </w:p>
        </w:tc>
        <w:tc>
          <w:tcPr>
            <w:tcW w:w="2766" w:type="dxa"/>
            <w:gridSpan w:val="2"/>
            <w:vAlign w:val="center"/>
          </w:tcPr>
          <w:p w14:paraId="48712311" w14:textId="77777777" w:rsidR="00190DBE" w:rsidRPr="000C548A" w:rsidRDefault="00190DBE" w:rsidP="00CB5B08">
            <w:pPr>
              <w:jc w:val="center"/>
              <w:rPr>
                <w:rFonts w:eastAsia="宋体"/>
                <w:sz w:val="18"/>
                <w:szCs w:val="18"/>
              </w:rPr>
            </w:pPr>
            <w:r w:rsidRPr="000C548A">
              <w:rPr>
                <w:rFonts w:eastAsia="宋体"/>
                <w:sz w:val="18"/>
                <w:szCs w:val="18"/>
              </w:rPr>
              <w:t>3m</w:t>
            </w:r>
          </w:p>
        </w:tc>
      </w:tr>
      <w:tr w:rsidR="00190DBE" w:rsidRPr="000C548A" w14:paraId="0FFEAC29" w14:textId="77777777" w:rsidTr="00CB5B08">
        <w:trPr>
          <w:jc w:val="center"/>
        </w:trPr>
        <w:tc>
          <w:tcPr>
            <w:tcW w:w="1382" w:type="dxa"/>
            <w:vAlign w:val="center"/>
          </w:tcPr>
          <w:p w14:paraId="3E8327F8" w14:textId="77777777" w:rsidR="00190DBE" w:rsidRPr="000C548A" w:rsidRDefault="00190DBE" w:rsidP="00CB5B08">
            <w:pPr>
              <w:jc w:val="center"/>
              <w:rPr>
                <w:rFonts w:eastAsia="宋体"/>
                <w:b/>
                <w:bCs/>
                <w:sz w:val="18"/>
                <w:szCs w:val="18"/>
              </w:rPr>
            </w:pPr>
            <w:r w:rsidRPr="000C548A">
              <w:rPr>
                <w:rFonts w:eastAsia="宋体"/>
                <w:b/>
                <w:bCs/>
                <w:sz w:val="18"/>
                <w:szCs w:val="18"/>
              </w:rPr>
              <w:t>UE antenna height</w:t>
            </w:r>
          </w:p>
        </w:tc>
        <w:tc>
          <w:tcPr>
            <w:tcW w:w="4149" w:type="dxa"/>
            <w:gridSpan w:val="3"/>
            <w:vAlign w:val="center"/>
          </w:tcPr>
          <w:p w14:paraId="48A12ABD" w14:textId="77777777" w:rsidR="00190DBE" w:rsidRPr="000C548A" w:rsidRDefault="00190DBE" w:rsidP="00CB5B08">
            <w:pPr>
              <w:jc w:val="center"/>
              <w:rPr>
                <w:rFonts w:eastAsia="宋体"/>
                <w:sz w:val="18"/>
                <w:szCs w:val="18"/>
              </w:rPr>
            </w:pPr>
            <w:r w:rsidRPr="000C548A">
              <w:rPr>
                <w:rFonts w:eastAsia="宋体"/>
                <w:sz w:val="18"/>
                <w:szCs w:val="18"/>
              </w:rPr>
              <w:t>h</w:t>
            </w:r>
            <w:r w:rsidRPr="000C548A">
              <w:rPr>
                <w:rFonts w:eastAsia="宋体"/>
                <w:sz w:val="18"/>
                <w:szCs w:val="18"/>
                <w:vertAlign w:val="subscript"/>
              </w:rPr>
              <w:t xml:space="preserve">UT </w:t>
            </w:r>
            <w:r w:rsidRPr="000C548A">
              <w:rPr>
                <w:rFonts w:eastAsia="宋体"/>
                <w:sz w:val="18"/>
                <w:szCs w:val="18"/>
              </w:rPr>
              <w:t>= 3(nf</w:t>
            </w:r>
            <w:r w:rsidRPr="000C548A">
              <w:rPr>
                <w:rFonts w:eastAsia="宋体"/>
                <w:sz w:val="18"/>
                <w:szCs w:val="18"/>
                <w:vertAlign w:val="subscript"/>
              </w:rPr>
              <w:t>1</w:t>
            </w:r>
            <w:r w:rsidRPr="000C548A">
              <w:rPr>
                <w:rFonts w:eastAsia="宋体"/>
                <w:sz w:val="18"/>
                <w:szCs w:val="18"/>
              </w:rPr>
              <w:t>-1) +1.5</w:t>
            </w:r>
          </w:p>
          <w:p w14:paraId="69F15FBC" w14:textId="77777777" w:rsidR="00190DBE" w:rsidRPr="000C548A" w:rsidRDefault="00190DBE" w:rsidP="00CB5B08">
            <w:pPr>
              <w:jc w:val="center"/>
              <w:rPr>
                <w:rFonts w:eastAsia="宋体"/>
                <w:sz w:val="18"/>
                <w:szCs w:val="18"/>
              </w:rPr>
            </w:pPr>
            <w:r w:rsidRPr="000C548A">
              <w:rPr>
                <w:rFonts w:eastAsia="宋体"/>
                <w:sz w:val="18"/>
                <w:szCs w:val="18"/>
              </w:rPr>
              <w:t>nf</w:t>
            </w:r>
            <w:r w:rsidRPr="000C548A">
              <w:rPr>
                <w:rFonts w:eastAsia="宋体"/>
                <w:sz w:val="18"/>
                <w:szCs w:val="18"/>
                <w:vertAlign w:val="subscript"/>
              </w:rPr>
              <w:t>1</w:t>
            </w:r>
            <w:r w:rsidRPr="000C548A">
              <w:rPr>
                <w:rFonts w:eastAsia="宋体"/>
                <w:sz w:val="18"/>
                <w:szCs w:val="18"/>
              </w:rPr>
              <w:t xml:space="preserve"> for outdoor UEs: 1</w:t>
            </w:r>
          </w:p>
          <w:p w14:paraId="6BF2AFA6" w14:textId="77777777" w:rsidR="00190DBE" w:rsidRPr="000C548A" w:rsidRDefault="00190DBE" w:rsidP="00CB5B08">
            <w:pPr>
              <w:jc w:val="center"/>
              <w:rPr>
                <w:rFonts w:eastAsia="宋体"/>
                <w:sz w:val="18"/>
                <w:szCs w:val="18"/>
              </w:rPr>
            </w:pPr>
            <w:r w:rsidRPr="000C548A">
              <w:rPr>
                <w:rFonts w:eastAsia="宋体"/>
                <w:sz w:val="18"/>
                <w:szCs w:val="18"/>
              </w:rPr>
              <w:t>nf</w:t>
            </w:r>
            <w:r w:rsidRPr="000C548A">
              <w:rPr>
                <w:rFonts w:eastAsia="宋体"/>
                <w:sz w:val="18"/>
                <w:szCs w:val="18"/>
                <w:vertAlign w:val="subscript"/>
              </w:rPr>
              <w:t>1</w:t>
            </w:r>
            <w:r w:rsidRPr="000C548A">
              <w:rPr>
                <w:rFonts w:eastAsia="宋体"/>
                <w:sz w:val="18"/>
                <w:szCs w:val="18"/>
              </w:rPr>
              <w:t xml:space="preserve"> for indoor UEs: nf</w:t>
            </w:r>
            <w:r w:rsidRPr="000C548A">
              <w:rPr>
                <w:rFonts w:eastAsia="宋体"/>
                <w:sz w:val="18"/>
                <w:szCs w:val="18"/>
                <w:vertAlign w:val="subscript"/>
              </w:rPr>
              <w:t>1</w:t>
            </w:r>
            <w:r w:rsidRPr="000C548A">
              <w:rPr>
                <w:rFonts w:eastAsia="宋体"/>
                <w:sz w:val="18"/>
                <w:szCs w:val="18"/>
              </w:rPr>
              <w:t>~uniform (1, Nf</w:t>
            </w:r>
            <w:r w:rsidRPr="000C548A">
              <w:rPr>
                <w:rFonts w:eastAsia="宋体"/>
                <w:sz w:val="18"/>
                <w:szCs w:val="18"/>
                <w:vertAlign w:val="subscript"/>
              </w:rPr>
              <w:t>1</w:t>
            </w:r>
            <w:r w:rsidRPr="000C548A">
              <w:rPr>
                <w:rFonts w:eastAsia="宋体"/>
                <w:sz w:val="18"/>
                <w:szCs w:val="18"/>
              </w:rPr>
              <w:t>) where Nf</w:t>
            </w:r>
            <w:r w:rsidRPr="000C548A">
              <w:rPr>
                <w:rFonts w:eastAsia="宋体"/>
                <w:sz w:val="18"/>
                <w:szCs w:val="18"/>
                <w:vertAlign w:val="subscript"/>
              </w:rPr>
              <w:t>1</w:t>
            </w:r>
            <w:r w:rsidRPr="000C548A">
              <w:rPr>
                <w:rFonts w:eastAsia="宋体"/>
                <w:sz w:val="18"/>
                <w:szCs w:val="18"/>
              </w:rPr>
              <w:t xml:space="preserve"> = 1</w:t>
            </w:r>
          </w:p>
        </w:tc>
        <w:tc>
          <w:tcPr>
            <w:tcW w:w="2766" w:type="dxa"/>
            <w:gridSpan w:val="2"/>
            <w:vAlign w:val="center"/>
          </w:tcPr>
          <w:p w14:paraId="584952E9" w14:textId="77777777" w:rsidR="00190DBE" w:rsidRPr="000C548A" w:rsidRDefault="00190DBE" w:rsidP="00CB5B08">
            <w:pPr>
              <w:jc w:val="center"/>
              <w:rPr>
                <w:rFonts w:eastAsia="宋体"/>
                <w:sz w:val="18"/>
                <w:szCs w:val="18"/>
              </w:rPr>
            </w:pPr>
            <w:r w:rsidRPr="000C548A">
              <w:rPr>
                <w:rFonts w:eastAsia="宋体"/>
                <w:sz w:val="18"/>
                <w:szCs w:val="18"/>
              </w:rPr>
              <w:t>1.5m</w:t>
            </w:r>
          </w:p>
        </w:tc>
      </w:tr>
      <w:tr w:rsidR="00190DBE" w:rsidRPr="000C548A" w14:paraId="49F8EF85" w14:textId="77777777" w:rsidTr="00CB5B08">
        <w:trPr>
          <w:jc w:val="center"/>
        </w:trPr>
        <w:tc>
          <w:tcPr>
            <w:tcW w:w="1382" w:type="dxa"/>
            <w:vAlign w:val="center"/>
          </w:tcPr>
          <w:p w14:paraId="381F4982" w14:textId="77777777" w:rsidR="00190DBE" w:rsidRPr="000C548A" w:rsidRDefault="00190DBE" w:rsidP="00CB5B08">
            <w:pPr>
              <w:jc w:val="center"/>
              <w:rPr>
                <w:rFonts w:eastAsia="宋体"/>
                <w:b/>
                <w:bCs/>
                <w:sz w:val="18"/>
                <w:szCs w:val="18"/>
              </w:rPr>
            </w:pPr>
            <w:r w:rsidRPr="000C548A">
              <w:rPr>
                <w:rFonts w:eastAsia="宋体"/>
                <w:b/>
                <w:bCs/>
                <w:sz w:val="18"/>
                <w:szCs w:val="18"/>
              </w:rPr>
              <w:t>BS antenna element gain + connector loss</w:t>
            </w:r>
          </w:p>
        </w:tc>
        <w:tc>
          <w:tcPr>
            <w:tcW w:w="2766" w:type="dxa"/>
            <w:gridSpan w:val="2"/>
            <w:vAlign w:val="center"/>
          </w:tcPr>
          <w:p w14:paraId="2353C4F0" w14:textId="2943ED18" w:rsidR="00190DBE" w:rsidRPr="000C548A" w:rsidRDefault="00190DBE" w:rsidP="00CB5B08">
            <w:pPr>
              <w:jc w:val="center"/>
              <w:rPr>
                <w:rFonts w:eastAsia="宋体"/>
                <w:sz w:val="18"/>
                <w:szCs w:val="18"/>
              </w:rPr>
            </w:pPr>
            <w:r w:rsidRPr="000C548A">
              <w:rPr>
                <w:rFonts w:eastAsia="宋体"/>
                <w:sz w:val="18"/>
                <w:szCs w:val="18"/>
              </w:rPr>
              <w:t>5dBi</w:t>
            </w:r>
          </w:p>
        </w:tc>
        <w:tc>
          <w:tcPr>
            <w:tcW w:w="1383" w:type="dxa"/>
            <w:vAlign w:val="center"/>
          </w:tcPr>
          <w:p w14:paraId="5FB6F451" w14:textId="2DEB8245" w:rsidR="00190DBE" w:rsidRPr="000C548A" w:rsidRDefault="00190DBE" w:rsidP="00CB5B08">
            <w:pPr>
              <w:jc w:val="center"/>
              <w:rPr>
                <w:rFonts w:eastAsia="宋体"/>
                <w:sz w:val="18"/>
                <w:szCs w:val="18"/>
              </w:rPr>
            </w:pPr>
            <w:r w:rsidRPr="000C548A">
              <w:rPr>
                <w:rFonts w:eastAsia="宋体"/>
                <w:sz w:val="18"/>
                <w:szCs w:val="18"/>
              </w:rPr>
              <w:t>3dBi</w:t>
            </w:r>
          </w:p>
        </w:tc>
        <w:tc>
          <w:tcPr>
            <w:tcW w:w="1383" w:type="dxa"/>
            <w:vAlign w:val="center"/>
          </w:tcPr>
          <w:p w14:paraId="08C7AC0F" w14:textId="3EF14EA8" w:rsidR="00190DBE" w:rsidRPr="000C548A" w:rsidRDefault="00190DBE" w:rsidP="00CB5B08">
            <w:pPr>
              <w:jc w:val="center"/>
              <w:rPr>
                <w:rFonts w:eastAsia="宋体"/>
                <w:sz w:val="18"/>
                <w:szCs w:val="18"/>
              </w:rPr>
            </w:pPr>
            <w:r w:rsidRPr="000C548A">
              <w:rPr>
                <w:rFonts w:eastAsia="宋体"/>
                <w:sz w:val="18"/>
                <w:szCs w:val="18"/>
              </w:rPr>
              <w:t>3.5dBi</w:t>
            </w:r>
          </w:p>
        </w:tc>
        <w:tc>
          <w:tcPr>
            <w:tcW w:w="1383" w:type="dxa"/>
            <w:vAlign w:val="center"/>
          </w:tcPr>
          <w:p w14:paraId="6F206CC0" w14:textId="4A6368B5" w:rsidR="00190DBE" w:rsidRPr="000C548A" w:rsidRDefault="00190DBE" w:rsidP="00CB5B08">
            <w:pPr>
              <w:jc w:val="center"/>
              <w:rPr>
                <w:rFonts w:eastAsia="宋体"/>
                <w:sz w:val="18"/>
                <w:szCs w:val="18"/>
              </w:rPr>
            </w:pPr>
            <w:r w:rsidRPr="000C548A">
              <w:rPr>
                <w:rFonts w:eastAsia="宋体"/>
                <w:sz w:val="18"/>
                <w:szCs w:val="18"/>
              </w:rPr>
              <w:t>3dBi</w:t>
            </w:r>
          </w:p>
        </w:tc>
      </w:tr>
      <w:tr w:rsidR="00190DBE" w:rsidRPr="000C548A" w14:paraId="40F7B17C" w14:textId="77777777" w:rsidTr="00CB5B08">
        <w:trPr>
          <w:jc w:val="center"/>
        </w:trPr>
        <w:tc>
          <w:tcPr>
            <w:tcW w:w="1382" w:type="dxa"/>
            <w:vAlign w:val="center"/>
          </w:tcPr>
          <w:p w14:paraId="6E099F33" w14:textId="77777777" w:rsidR="00190DBE" w:rsidRPr="000C548A" w:rsidRDefault="00190DBE" w:rsidP="00CB5B08">
            <w:pPr>
              <w:jc w:val="center"/>
              <w:rPr>
                <w:rFonts w:eastAsia="宋体"/>
                <w:b/>
                <w:bCs/>
                <w:sz w:val="18"/>
                <w:szCs w:val="18"/>
              </w:rPr>
            </w:pPr>
            <w:r w:rsidRPr="000C548A">
              <w:rPr>
                <w:rFonts w:eastAsia="宋体"/>
                <w:b/>
                <w:bCs/>
                <w:sz w:val="18"/>
                <w:szCs w:val="18"/>
              </w:rPr>
              <w:t>BS antenna configurations</w:t>
            </w:r>
          </w:p>
        </w:tc>
        <w:tc>
          <w:tcPr>
            <w:tcW w:w="2766" w:type="dxa"/>
            <w:gridSpan w:val="2"/>
            <w:vAlign w:val="center"/>
          </w:tcPr>
          <w:p w14:paraId="022D5839" w14:textId="77777777" w:rsidR="00190DBE" w:rsidRDefault="00190DBE" w:rsidP="00CB5B08">
            <w:pPr>
              <w:jc w:val="center"/>
              <w:rPr>
                <w:rFonts w:eastAsia="宋体"/>
                <w:sz w:val="18"/>
                <w:szCs w:val="18"/>
              </w:rPr>
            </w:pPr>
            <w:r>
              <w:rPr>
                <w:rFonts w:eastAsia="宋体"/>
                <w:sz w:val="18"/>
                <w:szCs w:val="18"/>
              </w:rPr>
              <w:t>TDD</w:t>
            </w:r>
            <w:r>
              <w:rPr>
                <w:rFonts w:eastAsia="宋体" w:hint="eastAsia"/>
                <w:sz w:val="18"/>
                <w:szCs w:val="18"/>
              </w:rPr>
              <w:t>：</w:t>
            </w:r>
            <w:r w:rsidRPr="008C4493">
              <w:rPr>
                <w:rFonts w:eastAsia="宋体"/>
                <w:sz w:val="18"/>
                <w:szCs w:val="18"/>
              </w:rPr>
              <w:t>(M,N,P,Mg,Ng;Mp,Np)= (</w:t>
            </w:r>
            <w:r>
              <w:rPr>
                <w:rFonts w:eastAsia="宋体" w:hint="eastAsia"/>
                <w:sz w:val="18"/>
                <w:szCs w:val="18"/>
              </w:rPr>
              <w:t>8</w:t>
            </w:r>
            <w:r w:rsidRPr="008C4493">
              <w:rPr>
                <w:rFonts w:eastAsia="宋体"/>
                <w:sz w:val="18"/>
                <w:szCs w:val="18"/>
              </w:rPr>
              <w:t>,8,2,</w:t>
            </w:r>
            <w:r>
              <w:rPr>
                <w:rFonts w:eastAsia="宋体" w:hint="eastAsia"/>
                <w:sz w:val="18"/>
                <w:szCs w:val="18"/>
              </w:rPr>
              <w:t>1</w:t>
            </w:r>
            <w:r w:rsidRPr="008C4493">
              <w:rPr>
                <w:rFonts w:eastAsia="宋体"/>
                <w:sz w:val="18"/>
                <w:szCs w:val="18"/>
              </w:rPr>
              <w:t>,1;2,8)</w:t>
            </w:r>
          </w:p>
          <w:p w14:paraId="209E3D61" w14:textId="76B4E7EC" w:rsidR="00190DBE" w:rsidRDefault="00190DBE" w:rsidP="00CB5B08">
            <w:pPr>
              <w:jc w:val="center"/>
              <w:rPr>
                <w:rFonts w:eastAsia="宋体"/>
                <w:sz w:val="18"/>
                <w:szCs w:val="18"/>
              </w:rPr>
            </w:pPr>
            <w:r>
              <w:rPr>
                <w:rFonts w:eastAsia="宋体"/>
                <w:sz w:val="18"/>
                <w:szCs w:val="18"/>
              </w:rPr>
              <w:t>O</w:t>
            </w:r>
            <w:r>
              <w:rPr>
                <w:rFonts w:eastAsia="宋体" w:hint="eastAsia"/>
                <w:sz w:val="18"/>
                <w:szCs w:val="18"/>
              </w:rPr>
              <w:t>ption</w:t>
            </w:r>
            <w:r w:rsidR="009330F2">
              <w:rPr>
                <w:rFonts w:eastAsia="宋体"/>
                <w:sz w:val="18"/>
                <w:szCs w:val="18"/>
              </w:rPr>
              <w:t xml:space="preserve"> </w:t>
            </w:r>
            <w:r>
              <w:rPr>
                <w:rFonts w:eastAsia="宋体"/>
                <w:sz w:val="18"/>
                <w:szCs w:val="18"/>
              </w:rPr>
              <w:t>1</w:t>
            </w:r>
            <w:r>
              <w:rPr>
                <w:rFonts w:eastAsia="宋体" w:hint="eastAsia"/>
                <w:sz w:val="18"/>
                <w:szCs w:val="18"/>
              </w:rPr>
              <w:t>:</w:t>
            </w:r>
            <w:r w:rsidRPr="008C4493">
              <w:rPr>
                <w:rFonts w:eastAsia="宋体"/>
                <w:sz w:val="18"/>
                <w:szCs w:val="18"/>
              </w:rPr>
              <w:t>(M,N,P,Mg,Ng;Mp,Np)= (</w:t>
            </w:r>
            <w:r>
              <w:rPr>
                <w:rFonts w:eastAsia="宋体"/>
                <w:sz w:val="18"/>
                <w:szCs w:val="18"/>
              </w:rPr>
              <w:t>4</w:t>
            </w:r>
            <w:r w:rsidRPr="008C4493">
              <w:rPr>
                <w:rFonts w:eastAsia="宋体"/>
                <w:sz w:val="18"/>
                <w:szCs w:val="18"/>
              </w:rPr>
              <w:t>,8,2,1,1;</w:t>
            </w:r>
            <w:r>
              <w:rPr>
                <w:rFonts w:eastAsia="宋体" w:hint="eastAsia"/>
                <w:sz w:val="18"/>
                <w:szCs w:val="18"/>
              </w:rPr>
              <w:t>1</w:t>
            </w:r>
            <w:r w:rsidRPr="008C4493">
              <w:rPr>
                <w:rFonts w:eastAsia="宋体"/>
                <w:sz w:val="18"/>
                <w:szCs w:val="18"/>
              </w:rPr>
              <w:t>,8)</w:t>
            </w:r>
          </w:p>
          <w:p w14:paraId="71A56E55" w14:textId="15325108" w:rsidR="00190DBE" w:rsidRDefault="00190DBE" w:rsidP="00CB5B08">
            <w:pPr>
              <w:jc w:val="center"/>
              <w:rPr>
                <w:rFonts w:eastAsia="宋体"/>
                <w:sz w:val="18"/>
                <w:szCs w:val="18"/>
              </w:rPr>
            </w:pPr>
            <w:r>
              <w:rPr>
                <w:rFonts w:eastAsia="宋体"/>
                <w:sz w:val="18"/>
                <w:szCs w:val="18"/>
              </w:rPr>
              <w:t>O</w:t>
            </w:r>
            <w:r>
              <w:rPr>
                <w:rFonts w:eastAsia="宋体" w:hint="eastAsia"/>
                <w:sz w:val="18"/>
                <w:szCs w:val="18"/>
              </w:rPr>
              <w:t>ption</w:t>
            </w:r>
            <w:r w:rsidR="009330F2">
              <w:rPr>
                <w:rFonts w:eastAsia="宋体"/>
                <w:sz w:val="18"/>
                <w:szCs w:val="18"/>
              </w:rPr>
              <w:t xml:space="preserve"> </w:t>
            </w:r>
            <w:r>
              <w:rPr>
                <w:rFonts w:eastAsia="宋体"/>
                <w:sz w:val="18"/>
                <w:szCs w:val="18"/>
              </w:rPr>
              <w:t>2</w:t>
            </w:r>
            <w:r>
              <w:rPr>
                <w:rFonts w:eastAsia="宋体" w:hint="eastAsia"/>
                <w:sz w:val="18"/>
                <w:szCs w:val="18"/>
              </w:rPr>
              <w:t>:</w:t>
            </w:r>
            <w:r w:rsidRPr="008C4493">
              <w:rPr>
                <w:rFonts w:eastAsia="宋体"/>
                <w:sz w:val="18"/>
                <w:szCs w:val="18"/>
              </w:rPr>
              <w:t>(M,N,P,Mg,Ng;Mp,Np)= (</w:t>
            </w:r>
            <w:r>
              <w:rPr>
                <w:rFonts w:eastAsia="宋体" w:hint="eastAsia"/>
                <w:sz w:val="18"/>
                <w:szCs w:val="18"/>
              </w:rPr>
              <w:t>8</w:t>
            </w:r>
            <w:r w:rsidRPr="008C4493">
              <w:rPr>
                <w:rFonts w:eastAsia="宋体"/>
                <w:sz w:val="18"/>
                <w:szCs w:val="18"/>
              </w:rPr>
              <w:t>,8,2,</w:t>
            </w:r>
            <w:r>
              <w:rPr>
                <w:rFonts w:eastAsia="宋体" w:hint="eastAsia"/>
                <w:sz w:val="18"/>
                <w:szCs w:val="18"/>
              </w:rPr>
              <w:t>1</w:t>
            </w:r>
            <w:r w:rsidRPr="008C4493">
              <w:rPr>
                <w:rFonts w:eastAsia="宋体"/>
                <w:sz w:val="18"/>
                <w:szCs w:val="18"/>
              </w:rPr>
              <w:t>,1;2,8)</w:t>
            </w:r>
          </w:p>
          <w:p w14:paraId="72869748" w14:textId="77777777" w:rsidR="00190DBE" w:rsidRPr="00CE7D1E" w:rsidRDefault="00190DBE" w:rsidP="00CB5B08">
            <w:pPr>
              <w:jc w:val="center"/>
              <w:rPr>
                <w:rFonts w:eastAsia="宋体"/>
                <w:sz w:val="18"/>
                <w:szCs w:val="18"/>
              </w:rPr>
            </w:pPr>
            <w:r w:rsidRPr="00CE7D1E">
              <w:rPr>
                <w:rFonts w:eastAsia="宋体"/>
                <w:sz w:val="18"/>
                <w:szCs w:val="18"/>
              </w:rPr>
              <w:t>(dH, dV) =(0.5, 0.8)λ</w:t>
            </w:r>
          </w:p>
        </w:tc>
        <w:tc>
          <w:tcPr>
            <w:tcW w:w="1383" w:type="dxa"/>
            <w:vAlign w:val="center"/>
          </w:tcPr>
          <w:p w14:paraId="30668E48" w14:textId="77777777" w:rsidR="00190DBE" w:rsidRDefault="00190DBE" w:rsidP="00CB5B08">
            <w:pPr>
              <w:jc w:val="center"/>
              <w:rPr>
                <w:rFonts w:eastAsia="宋体"/>
                <w:sz w:val="18"/>
                <w:szCs w:val="18"/>
              </w:rPr>
            </w:pPr>
            <w:r>
              <w:rPr>
                <w:rFonts w:eastAsia="宋体"/>
                <w:sz w:val="18"/>
                <w:szCs w:val="18"/>
              </w:rPr>
              <w:t>TDD</w:t>
            </w:r>
            <w:r>
              <w:rPr>
                <w:rFonts w:eastAsia="宋体" w:hint="eastAsia"/>
                <w:sz w:val="18"/>
                <w:szCs w:val="18"/>
              </w:rPr>
              <w:t>:</w:t>
            </w:r>
            <w:r w:rsidRPr="008C4493">
              <w:rPr>
                <w:rFonts w:eastAsia="宋体"/>
                <w:sz w:val="18"/>
                <w:szCs w:val="18"/>
              </w:rPr>
              <w:t>(M,N,P,Mg,Ng;Mp,Np)= (</w:t>
            </w:r>
            <w:r>
              <w:rPr>
                <w:rFonts w:eastAsia="宋体" w:hint="eastAsia"/>
                <w:sz w:val="18"/>
                <w:szCs w:val="18"/>
              </w:rPr>
              <w:t>8</w:t>
            </w:r>
            <w:r w:rsidRPr="008C4493">
              <w:rPr>
                <w:rFonts w:eastAsia="宋体"/>
                <w:sz w:val="18"/>
                <w:szCs w:val="18"/>
              </w:rPr>
              <w:t>,</w:t>
            </w:r>
            <w:r>
              <w:rPr>
                <w:rFonts w:eastAsia="宋体" w:hint="eastAsia"/>
                <w:sz w:val="18"/>
                <w:szCs w:val="18"/>
              </w:rPr>
              <w:t>16</w:t>
            </w:r>
            <w:r w:rsidRPr="008C4493">
              <w:rPr>
                <w:rFonts w:eastAsia="宋体"/>
                <w:sz w:val="18"/>
                <w:szCs w:val="18"/>
              </w:rPr>
              <w:t>,2,</w:t>
            </w:r>
            <w:r>
              <w:rPr>
                <w:rFonts w:eastAsia="宋体" w:hint="eastAsia"/>
                <w:sz w:val="18"/>
                <w:szCs w:val="18"/>
              </w:rPr>
              <w:t>1</w:t>
            </w:r>
            <w:r w:rsidRPr="008C4493">
              <w:rPr>
                <w:rFonts w:eastAsia="宋体"/>
                <w:sz w:val="18"/>
                <w:szCs w:val="18"/>
              </w:rPr>
              <w:t>,1;</w:t>
            </w:r>
            <w:r>
              <w:rPr>
                <w:rFonts w:eastAsia="宋体" w:hint="eastAsia"/>
                <w:sz w:val="18"/>
                <w:szCs w:val="18"/>
              </w:rPr>
              <w:t>2</w:t>
            </w:r>
            <w:r w:rsidRPr="008C4493">
              <w:rPr>
                <w:rFonts w:eastAsia="宋体"/>
                <w:sz w:val="18"/>
                <w:szCs w:val="18"/>
              </w:rPr>
              <w:t>,</w:t>
            </w:r>
            <w:r>
              <w:rPr>
                <w:rFonts w:eastAsia="宋体"/>
                <w:sz w:val="18"/>
                <w:szCs w:val="18"/>
              </w:rPr>
              <w:t>4</w:t>
            </w:r>
            <w:r w:rsidRPr="008C4493">
              <w:rPr>
                <w:rFonts w:eastAsia="宋体"/>
                <w:sz w:val="18"/>
                <w:szCs w:val="18"/>
              </w:rPr>
              <w:t>)</w:t>
            </w:r>
          </w:p>
          <w:p w14:paraId="696D3400" w14:textId="396C6814" w:rsidR="00190DBE" w:rsidRDefault="00190DBE" w:rsidP="00CB5B08">
            <w:pPr>
              <w:jc w:val="center"/>
              <w:rPr>
                <w:rFonts w:eastAsia="宋体"/>
                <w:sz w:val="18"/>
                <w:szCs w:val="18"/>
              </w:rPr>
            </w:pPr>
            <w:r>
              <w:rPr>
                <w:rFonts w:eastAsia="宋体"/>
                <w:sz w:val="18"/>
                <w:szCs w:val="18"/>
              </w:rPr>
              <w:t>O</w:t>
            </w:r>
            <w:r>
              <w:rPr>
                <w:rFonts w:eastAsia="宋体" w:hint="eastAsia"/>
                <w:sz w:val="18"/>
                <w:szCs w:val="18"/>
              </w:rPr>
              <w:t>ption</w:t>
            </w:r>
            <w:r w:rsidR="009330F2">
              <w:rPr>
                <w:rFonts w:eastAsia="宋体"/>
                <w:sz w:val="18"/>
                <w:szCs w:val="18"/>
              </w:rPr>
              <w:t xml:space="preserve"> </w:t>
            </w:r>
            <w:r>
              <w:rPr>
                <w:rFonts w:eastAsia="宋体"/>
                <w:sz w:val="18"/>
                <w:szCs w:val="18"/>
              </w:rPr>
              <w:t>1</w:t>
            </w:r>
            <w:r>
              <w:rPr>
                <w:rFonts w:eastAsia="宋体" w:hint="eastAsia"/>
                <w:sz w:val="18"/>
                <w:szCs w:val="18"/>
              </w:rPr>
              <w:t>:</w:t>
            </w:r>
            <w:r w:rsidRPr="008C4493">
              <w:rPr>
                <w:rFonts w:eastAsia="宋体"/>
                <w:sz w:val="18"/>
                <w:szCs w:val="18"/>
              </w:rPr>
              <w:t>(M,N,P,Mg,Ng;Mp,Np)= (</w:t>
            </w:r>
            <w:r>
              <w:rPr>
                <w:rFonts w:eastAsia="宋体" w:hint="eastAsia"/>
                <w:sz w:val="18"/>
                <w:szCs w:val="18"/>
              </w:rPr>
              <w:t>4</w:t>
            </w:r>
            <w:r w:rsidRPr="008C4493">
              <w:rPr>
                <w:rFonts w:eastAsia="宋体"/>
                <w:sz w:val="18"/>
                <w:szCs w:val="18"/>
              </w:rPr>
              <w:t>,</w:t>
            </w:r>
            <w:r>
              <w:rPr>
                <w:rFonts w:eastAsia="宋体" w:hint="eastAsia"/>
                <w:sz w:val="18"/>
                <w:szCs w:val="18"/>
              </w:rPr>
              <w:t>16</w:t>
            </w:r>
            <w:r w:rsidRPr="008C4493">
              <w:rPr>
                <w:rFonts w:eastAsia="宋体"/>
                <w:sz w:val="18"/>
                <w:szCs w:val="18"/>
              </w:rPr>
              <w:t>,2,</w:t>
            </w:r>
            <w:r>
              <w:rPr>
                <w:rFonts w:eastAsia="宋体" w:hint="eastAsia"/>
                <w:sz w:val="18"/>
                <w:szCs w:val="18"/>
              </w:rPr>
              <w:t>1</w:t>
            </w:r>
            <w:r w:rsidRPr="008C4493">
              <w:rPr>
                <w:rFonts w:eastAsia="宋体"/>
                <w:sz w:val="18"/>
                <w:szCs w:val="18"/>
              </w:rPr>
              <w:t>,1;</w:t>
            </w:r>
            <w:r>
              <w:rPr>
                <w:rFonts w:eastAsia="宋体" w:hint="eastAsia"/>
                <w:sz w:val="18"/>
                <w:szCs w:val="18"/>
              </w:rPr>
              <w:t>1</w:t>
            </w:r>
            <w:r w:rsidRPr="008C4493">
              <w:rPr>
                <w:rFonts w:eastAsia="宋体"/>
                <w:sz w:val="18"/>
                <w:szCs w:val="18"/>
              </w:rPr>
              <w:t>,</w:t>
            </w:r>
            <w:r>
              <w:rPr>
                <w:rFonts w:eastAsia="宋体"/>
                <w:sz w:val="18"/>
                <w:szCs w:val="18"/>
              </w:rPr>
              <w:t>4</w:t>
            </w:r>
            <w:r w:rsidRPr="008C4493">
              <w:rPr>
                <w:rFonts w:eastAsia="宋体"/>
                <w:sz w:val="18"/>
                <w:szCs w:val="18"/>
              </w:rPr>
              <w:t>)</w:t>
            </w:r>
          </w:p>
          <w:p w14:paraId="1D70C7A8" w14:textId="0EE196B1" w:rsidR="00190DBE" w:rsidRDefault="00190DBE" w:rsidP="00CB5B08">
            <w:pPr>
              <w:jc w:val="center"/>
              <w:rPr>
                <w:rFonts w:eastAsia="宋体"/>
                <w:sz w:val="18"/>
                <w:szCs w:val="18"/>
              </w:rPr>
            </w:pPr>
            <w:r>
              <w:rPr>
                <w:rFonts w:eastAsia="宋体"/>
                <w:sz w:val="18"/>
                <w:szCs w:val="18"/>
              </w:rPr>
              <w:t>O</w:t>
            </w:r>
            <w:r>
              <w:rPr>
                <w:rFonts w:eastAsia="宋体" w:hint="eastAsia"/>
                <w:sz w:val="18"/>
                <w:szCs w:val="18"/>
              </w:rPr>
              <w:t>ption</w:t>
            </w:r>
            <w:r w:rsidR="009330F2">
              <w:rPr>
                <w:rFonts w:eastAsia="宋体"/>
                <w:sz w:val="18"/>
                <w:szCs w:val="18"/>
              </w:rPr>
              <w:t xml:space="preserve"> </w:t>
            </w:r>
            <w:r>
              <w:rPr>
                <w:rFonts w:eastAsia="宋体"/>
                <w:sz w:val="18"/>
                <w:szCs w:val="18"/>
              </w:rPr>
              <w:t>2</w:t>
            </w:r>
            <w:r>
              <w:rPr>
                <w:rFonts w:eastAsia="宋体" w:hint="eastAsia"/>
                <w:sz w:val="18"/>
                <w:szCs w:val="18"/>
              </w:rPr>
              <w:t>:</w:t>
            </w:r>
            <w:r w:rsidRPr="008C4493">
              <w:rPr>
                <w:rFonts w:eastAsia="宋体"/>
                <w:sz w:val="18"/>
                <w:szCs w:val="18"/>
              </w:rPr>
              <w:t>(M,N,P,Mg,Ng;Mp,Np)= (</w:t>
            </w:r>
            <w:r>
              <w:rPr>
                <w:rFonts w:eastAsia="宋体" w:hint="eastAsia"/>
                <w:sz w:val="18"/>
                <w:szCs w:val="18"/>
              </w:rPr>
              <w:t>8</w:t>
            </w:r>
            <w:r w:rsidRPr="008C4493">
              <w:rPr>
                <w:rFonts w:eastAsia="宋体"/>
                <w:sz w:val="18"/>
                <w:szCs w:val="18"/>
              </w:rPr>
              <w:t>,</w:t>
            </w:r>
            <w:r>
              <w:rPr>
                <w:rFonts w:eastAsia="宋体" w:hint="eastAsia"/>
                <w:sz w:val="18"/>
                <w:szCs w:val="18"/>
              </w:rPr>
              <w:t>16</w:t>
            </w:r>
            <w:r w:rsidRPr="008C4493">
              <w:rPr>
                <w:rFonts w:eastAsia="宋体"/>
                <w:sz w:val="18"/>
                <w:szCs w:val="18"/>
              </w:rPr>
              <w:t>,2,</w:t>
            </w:r>
            <w:r>
              <w:rPr>
                <w:rFonts w:eastAsia="宋体" w:hint="eastAsia"/>
                <w:sz w:val="18"/>
                <w:szCs w:val="18"/>
              </w:rPr>
              <w:t>1</w:t>
            </w:r>
            <w:r w:rsidRPr="008C4493">
              <w:rPr>
                <w:rFonts w:eastAsia="宋体"/>
                <w:sz w:val="18"/>
                <w:szCs w:val="18"/>
              </w:rPr>
              <w:t>,1;2,</w:t>
            </w:r>
            <w:r>
              <w:rPr>
                <w:rFonts w:eastAsia="宋体"/>
                <w:sz w:val="18"/>
                <w:szCs w:val="18"/>
              </w:rPr>
              <w:t>4</w:t>
            </w:r>
            <w:r w:rsidRPr="008C4493">
              <w:rPr>
                <w:rFonts w:eastAsia="宋体"/>
                <w:sz w:val="18"/>
                <w:szCs w:val="18"/>
              </w:rPr>
              <w:t>)</w:t>
            </w:r>
          </w:p>
          <w:p w14:paraId="0AA841D7" w14:textId="77777777" w:rsidR="00190DBE" w:rsidRPr="008C4493" w:rsidRDefault="00190DBE" w:rsidP="00CB5B08">
            <w:pPr>
              <w:jc w:val="center"/>
              <w:rPr>
                <w:rFonts w:eastAsia="宋体"/>
                <w:sz w:val="18"/>
                <w:szCs w:val="18"/>
              </w:rPr>
            </w:pPr>
            <w:r w:rsidRPr="00CE7D1E">
              <w:rPr>
                <w:rFonts w:eastAsia="宋体"/>
                <w:sz w:val="18"/>
                <w:szCs w:val="18"/>
              </w:rPr>
              <w:t>(dH, dV)=(0.5, 0.</w:t>
            </w:r>
            <w:r>
              <w:rPr>
                <w:rFonts w:eastAsia="宋体"/>
                <w:sz w:val="18"/>
                <w:szCs w:val="18"/>
              </w:rPr>
              <w:t>5</w:t>
            </w:r>
            <w:r w:rsidRPr="00CE7D1E">
              <w:rPr>
                <w:rFonts w:eastAsia="宋体"/>
                <w:sz w:val="18"/>
                <w:szCs w:val="18"/>
              </w:rPr>
              <w:t>)λ</w:t>
            </w:r>
          </w:p>
        </w:tc>
        <w:tc>
          <w:tcPr>
            <w:tcW w:w="1383" w:type="dxa"/>
            <w:vAlign w:val="center"/>
          </w:tcPr>
          <w:p w14:paraId="73F2855B" w14:textId="77777777" w:rsidR="00190DBE" w:rsidRDefault="00190DBE" w:rsidP="00CB5B08">
            <w:pPr>
              <w:jc w:val="center"/>
              <w:rPr>
                <w:rFonts w:eastAsia="宋体"/>
                <w:sz w:val="18"/>
                <w:szCs w:val="18"/>
              </w:rPr>
            </w:pPr>
            <w:r>
              <w:rPr>
                <w:rFonts w:eastAsia="宋体"/>
                <w:sz w:val="18"/>
                <w:szCs w:val="18"/>
              </w:rPr>
              <w:t>TDD</w:t>
            </w:r>
            <w:r>
              <w:rPr>
                <w:rFonts w:eastAsia="宋体" w:hint="eastAsia"/>
                <w:sz w:val="18"/>
                <w:szCs w:val="18"/>
              </w:rPr>
              <w:t>:</w:t>
            </w:r>
            <w:r w:rsidRPr="008C4493">
              <w:rPr>
                <w:rFonts w:eastAsia="宋体"/>
                <w:sz w:val="18"/>
                <w:szCs w:val="18"/>
              </w:rPr>
              <w:t>(M,N,P,Mg,Ng;Mp,Np)= (</w:t>
            </w:r>
            <w:r>
              <w:rPr>
                <w:rFonts w:eastAsia="宋体"/>
                <w:sz w:val="18"/>
                <w:szCs w:val="18"/>
              </w:rPr>
              <w:t>4</w:t>
            </w:r>
            <w:r w:rsidRPr="008C4493">
              <w:rPr>
                <w:rFonts w:eastAsia="宋体"/>
                <w:sz w:val="18"/>
                <w:szCs w:val="18"/>
              </w:rPr>
              <w:t>,</w:t>
            </w:r>
            <w:r>
              <w:rPr>
                <w:rFonts w:eastAsia="宋体"/>
                <w:sz w:val="18"/>
                <w:szCs w:val="18"/>
              </w:rPr>
              <w:t>4</w:t>
            </w:r>
            <w:r w:rsidRPr="008C4493">
              <w:rPr>
                <w:rFonts w:eastAsia="宋体"/>
                <w:sz w:val="18"/>
                <w:szCs w:val="18"/>
              </w:rPr>
              <w:t>,2,1,1;</w:t>
            </w:r>
            <w:r>
              <w:rPr>
                <w:rFonts w:eastAsia="宋体"/>
                <w:sz w:val="18"/>
                <w:szCs w:val="18"/>
              </w:rPr>
              <w:t>4</w:t>
            </w:r>
            <w:r w:rsidRPr="008C4493">
              <w:rPr>
                <w:rFonts w:eastAsia="宋体"/>
                <w:sz w:val="18"/>
                <w:szCs w:val="18"/>
              </w:rPr>
              <w:t>,</w:t>
            </w:r>
            <w:r>
              <w:rPr>
                <w:rFonts w:eastAsia="宋体"/>
                <w:sz w:val="18"/>
                <w:szCs w:val="18"/>
              </w:rPr>
              <w:t>4</w:t>
            </w:r>
            <w:r w:rsidRPr="008C4493">
              <w:rPr>
                <w:rFonts w:eastAsia="宋体"/>
                <w:sz w:val="18"/>
                <w:szCs w:val="18"/>
              </w:rPr>
              <w:t>)</w:t>
            </w:r>
          </w:p>
          <w:p w14:paraId="39F2F35D" w14:textId="77777777" w:rsidR="00190DBE" w:rsidRDefault="00190DBE" w:rsidP="00CB5B08">
            <w:pPr>
              <w:jc w:val="center"/>
              <w:rPr>
                <w:rFonts w:eastAsia="宋体"/>
                <w:sz w:val="18"/>
                <w:szCs w:val="18"/>
              </w:rPr>
            </w:pPr>
            <w:r>
              <w:rPr>
                <w:rFonts w:eastAsia="宋体"/>
                <w:sz w:val="18"/>
                <w:szCs w:val="18"/>
              </w:rPr>
              <w:t>O</w:t>
            </w:r>
            <w:r>
              <w:rPr>
                <w:rFonts w:eastAsia="宋体" w:hint="eastAsia"/>
                <w:sz w:val="18"/>
                <w:szCs w:val="18"/>
              </w:rPr>
              <w:t>ption</w:t>
            </w:r>
            <w:r>
              <w:rPr>
                <w:rFonts w:eastAsia="宋体"/>
                <w:sz w:val="18"/>
                <w:szCs w:val="18"/>
              </w:rPr>
              <w:t xml:space="preserve"> </w:t>
            </w:r>
            <w:r>
              <w:rPr>
                <w:rFonts w:eastAsia="宋体" w:hint="eastAsia"/>
                <w:sz w:val="18"/>
                <w:szCs w:val="18"/>
              </w:rPr>
              <w:t>1:</w:t>
            </w:r>
          </w:p>
          <w:p w14:paraId="386F01A4" w14:textId="77777777" w:rsidR="00190DBE" w:rsidRDefault="00190DBE" w:rsidP="00CB5B08">
            <w:pPr>
              <w:jc w:val="center"/>
              <w:rPr>
                <w:rFonts w:eastAsia="宋体"/>
                <w:sz w:val="18"/>
                <w:szCs w:val="18"/>
              </w:rPr>
            </w:pPr>
            <w:r w:rsidRPr="008C4493">
              <w:rPr>
                <w:rFonts w:eastAsia="宋体"/>
                <w:sz w:val="18"/>
                <w:szCs w:val="18"/>
              </w:rPr>
              <w:t>(M,N,P,Mg,Ng;Mp,Np)= (</w:t>
            </w:r>
            <w:r>
              <w:rPr>
                <w:rFonts w:eastAsia="宋体"/>
                <w:sz w:val="18"/>
                <w:szCs w:val="18"/>
              </w:rPr>
              <w:t>2</w:t>
            </w:r>
            <w:r w:rsidRPr="008C4493">
              <w:rPr>
                <w:rFonts w:eastAsia="宋体"/>
                <w:sz w:val="18"/>
                <w:szCs w:val="18"/>
              </w:rPr>
              <w:t>,</w:t>
            </w:r>
            <w:r>
              <w:rPr>
                <w:rFonts w:eastAsia="宋体"/>
                <w:sz w:val="18"/>
                <w:szCs w:val="18"/>
              </w:rPr>
              <w:t>4</w:t>
            </w:r>
            <w:r w:rsidRPr="008C4493">
              <w:rPr>
                <w:rFonts w:eastAsia="宋体"/>
                <w:sz w:val="18"/>
                <w:szCs w:val="18"/>
              </w:rPr>
              <w:t>,2,1,1;</w:t>
            </w:r>
            <w:r>
              <w:rPr>
                <w:rFonts w:eastAsia="宋体"/>
                <w:sz w:val="18"/>
                <w:szCs w:val="18"/>
              </w:rPr>
              <w:t>2</w:t>
            </w:r>
            <w:r w:rsidRPr="008C4493">
              <w:rPr>
                <w:rFonts w:eastAsia="宋体"/>
                <w:sz w:val="18"/>
                <w:szCs w:val="18"/>
              </w:rPr>
              <w:t>,</w:t>
            </w:r>
            <w:r>
              <w:rPr>
                <w:rFonts w:eastAsia="宋体"/>
                <w:sz w:val="18"/>
                <w:szCs w:val="18"/>
              </w:rPr>
              <w:t>4</w:t>
            </w:r>
            <w:r w:rsidRPr="008C4493">
              <w:rPr>
                <w:rFonts w:eastAsia="宋体"/>
                <w:sz w:val="18"/>
                <w:szCs w:val="18"/>
              </w:rPr>
              <w:t>)</w:t>
            </w:r>
          </w:p>
          <w:p w14:paraId="159EB5AA" w14:textId="77777777" w:rsidR="00190DBE" w:rsidRDefault="00190DBE" w:rsidP="00CB5B08">
            <w:pPr>
              <w:jc w:val="center"/>
              <w:rPr>
                <w:rFonts w:eastAsia="宋体"/>
                <w:sz w:val="18"/>
                <w:szCs w:val="18"/>
              </w:rPr>
            </w:pPr>
            <w:r>
              <w:rPr>
                <w:rFonts w:eastAsia="宋体"/>
                <w:sz w:val="18"/>
                <w:szCs w:val="18"/>
              </w:rPr>
              <w:t>Option 2:</w:t>
            </w:r>
          </w:p>
          <w:p w14:paraId="04AC005F" w14:textId="77777777" w:rsidR="00190DBE" w:rsidRPr="008C00C5" w:rsidRDefault="00190DBE" w:rsidP="00CB5B08">
            <w:pPr>
              <w:jc w:val="center"/>
              <w:rPr>
                <w:rFonts w:eastAsia="宋体"/>
                <w:sz w:val="18"/>
                <w:szCs w:val="18"/>
              </w:rPr>
            </w:pPr>
            <w:r w:rsidRPr="008C4493">
              <w:rPr>
                <w:rFonts w:eastAsia="宋体"/>
                <w:sz w:val="18"/>
                <w:szCs w:val="18"/>
              </w:rPr>
              <w:t>(M,N,P,Mg,Ng;Mp,Np)= (</w:t>
            </w:r>
            <w:r>
              <w:rPr>
                <w:rFonts w:eastAsia="宋体"/>
                <w:sz w:val="18"/>
                <w:szCs w:val="18"/>
              </w:rPr>
              <w:t>4</w:t>
            </w:r>
            <w:r w:rsidRPr="008C4493">
              <w:rPr>
                <w:rFonts w:eastAsia="宋体"/>
                <w:sz w:val="18"/>
                <w:szCs w:val="18"/>
              </w:rPr>
              <w:t>,</w:t>
            </w:r>
            <w:r>
              <w:rPr>
                <w:rFonts w:eastAsia="宋体"/>
                <w:sz w:val="18"/>
                <w:szCs w:val="18"/>
              </w:rPr>
              <w:t>4</w:t>
            </w:r>
            <w:r w:rsidRPr="008C4493">
              <w:rPr>
                <w:rFonts w:eastAsia="宋体"/>
                <w:sz w:val="18"/>
                <w:szCs w:val="18"/>
              </w:rPr>
              <w:t>,2,1,1;</w:t>
            </w:r>
            <w:r>
              <w:rPr>
                <w:rFonts w:eastAsia="宋体"/>
                <w:sz w:val="18"/>
                <w:szCs w:val="18"/>
              </w:rPr>
              <w:t>4</w:t>
            </w:r>
            <w:r w:rsidRPr="008C4493">
              <w:rPr>
                <w:rFonts w:eastAsia="宋体"/>
                <w:sz w:val="18"/>
                <w:szCs w:val="18"/>
              </w:rPr>
              <w:t>,</w:t>
            </w:r>
            <w:r>
              <w:rPr>
                <w:rFonts w:eastAsia="宋体"/>
                <w:sz w:val="18"/>
                <w:szCs w:val="18"/>
              </w:rPr>
              <w:t>4</w:t>
            </w:r>
            <w:r w:rsidRPr="008C4493">
              <w:rPr>
                <w:rFonts w:eastAsia="宋体"/>
                <w:sz w:val="18"/>
                <w:szCs w:val="18"/>
              </w:rPr>
              <w:t>)</w:t>
            </w:r>
          </w:p>
          <w:p w14:paraId="5596E62C" w14:textId="77777777" w:rsidR="00190DBE" w:rsidRPr="00DD18C4" w:rsidRDefault="00190DBE" w:rsidP="00CB5B08">
            <w:pPr>
              <w:jc w:val="center"/>
              <w:rPr>
                <w:rFonts w:eastAsia="宋体"/>
                <w:sz w:val="18"/>
                <w:szCs w:val="18"/>
              </w:rPr>
            </w:pPr>
            <w:r w:rsidRPr="00CE7D1E">
              <w:rPr>
                <w:rFonts w:eastAsia="宋体"/>
                <w:sz w:val="18"/>
                <w:szCs w:val="18"/>
              </w:rPr>
              <w:t>(dH, dV)=(0.5, 0.</w:t>
            </w:r>
            <w:r>
              <w:rPr>
                <w:rFonts w:eastAsia="宋体" w:hint="eastAsia"/>
                <w:sz w:val="18"/>
                <w:szCs w:val="18"/>
              </w:rPr>
              <w:t>5</w:t>
            </w:r>
            <w:r w:rsidRPr="00CE7D1E">
              <w:rPr>
                <w:rFonts w:eastAsia="宋体"/>
                <w:sz w:val="18"/>
                <w:szCs w:val="18"/>
              </w:rPr>
              <w:t>)λ</w:t>
            </w:r>
          </w:p>
        </w:tc>
        <w:tc>
          <w:tcPr>
            <w:tcW w:w="1383" w:type="dxa"/>
            <w:vAlign w:val="center"/>
          </w:tcPr>
          <w:p w14:paraId="1908FF87" w14:textId="77777777" w:rsidR="00190DBE" w:rsidRDefault="00190DBE" w:rsidP="00CB5B08">
            <w:pPr>
              <w:jc w:val="center"/>
              <w:rPr>
                <w:rFonts w:eastAsia="宋体"/>
                <w:sz w:val="18"/>
                <w:szCs w:val="18"/>
              </w:rPr>
            </w:pPr>
            <w:r>
              <w:rPr>
                <w:rFonts w:eastAsia="宋体"/>
                <w:sz w:val="18"/>
                <w:szCs w:val="18"/>
              </w:rPr>
              <w:t>TDD:</w:t>
            </w:r>
            <w:r w:rsidRPr="008C4493">
              <w:rPr>
                <w:rFonts w:eastAsia="宋体"/>
                <w:sz w:val="18"/>
                <w:szCs w:val="18"/>
              </w:rPr>
              <w:t>(M,N,P,Mg,Ng;Mp,Np)=</w:t>
            </w:r>
            <w:r w:rsidRPr="000C548A">
              <w:rPr>
                <w:rFonts w:eastAsia="宋体"/>
                <w:sz w:val="18"/>
                <w:szCs w:val="18"/>
              </w:rPr>
              <w:t xml:space="preserve"> (4,8,2,1,1;2,2)</w:t>
            </w:r>
          </w:p>
          <w:p w14:paraId="093F93D8" w14:textId="7F5ECC74" w:rsidR="00190DBE" w:rsidRDefault="00190DBE" w:rsidP="00CB5B08">
            <w:pPr>
              <w:jc w:val="center"/>
              <w:rPr>
                <w:rFonts w:eastAsia="宋体"/>
                <w:sz w:val="18"/>
                <w:szCs w:val="18"/>
              </w:rPr>
            </w:pPr>
            <w:r>
              <w:rPr>
                <w:rFonts w:eastAsia="宋体"/>
                <w:sz w:val="18"/>
                <w:szCs w:val="18"/>
              </w:rPr>
              <w:t>Option</w:t>
            </w:r>
            <w:r w:rsidR="009330F2">
              <w:rPr>
                <w:rFonts w:eastAsia="宋体"/>
                <w:sz w:val="18"/>
                <w:szCs w:val="18"/>
              </w:rPr>
              <w:t xml:space="preserve"> </w:t>
            </w:r>
            <w:r>
              <w:rPr>
                <w:rFonts w:eastAsia="宋体"/>
                <w:sz w:val="18"/>
                <w:szCs w:val="18"/>
              </w:rPr>
              <w:t>1:</w:t>
            </w:r>
            <w:r w:rsidRPr="008C4493">
              <w:rPr>
                <w:rFonts w:eastAsia="宋体"/>
                <w:sz w:val="18"/>
                <w:szCs w:val="18"/>
              </w:rPr>
              <w:t>(M,N,P,Mg,Ng;Mp,Np)=</w:t>
            </w:r>
            <w:r w:rsidRPr="000C548A">
              <w:rPr>
                <w:rFonts w:eastAsia="宋体"/>
                <w:sz w:val="18"/>
                <w:szCs w:val="18"/>
              </w:rPr>
              <w:t xml:space="preserve"> (</w:t>
            </w:r>
            <w:r>
              <w:rPr>
                <w:rFonts w:eastAsia="宋体"/>
                <w:sz w:val="18"/>
                <w:szCs w:val="18"/>
              </w:rPr>
              <w:t>2</w:t>
            </w:r>
            <w:r w:rsidRPr="000C548A">
              <w:rPr>
                <w:rFonts w:eastAsia="宋体"/>
                <w:sz w:val="18"/>
                <w:szCs w:val="18"/>
              </w:rPr>
              <w:t>,8,2,1,1;</w:t>
            </w:r>
            <w:r>
              <w:rPr>
                <w:rFonts w:eastAsia="宋体"/>
                <w:sz w:val="18"/>
                <w:szCs w:val="18"/>
              </w:rPr>
              <w:t>1</w:t>
            </w:r>
            <w:r w:rsidRPr="000C548A">
              <w:rPr>
                <w:rFonts w:eastAsia="宋体"/>
                <w:sz w:val="18"/>
                <w:szCs w:val="18"/>
              </w:rPr>
              <w:t>,2)</w:t>
            </w:r>
          </w:p>
          <w:p w14:paraId="671788FA" w14:textId="72D67B45" w:rsidR="00190DBE" w:rsidRDefault="00190DBE" w:rsidP="00CB5B08">
            <w:pPr>
              <w:jc w:val="center"/>
              <w:rPr>
                <w:rFonts w:eastAsia="宋体"/>
                <w:sz w:val="18"/>
                <w:szCs w:val="18"/>
              </w:rPr>
            </w:pPr>
            <w:r>
              <w:rPr>
                <w:rFonts w:eastAsia="宋体"/>
                <w:sz w:val="18"/>
                <w:szCs w:val="18"/>
              </w:rPr>
              <w:t>Option</w:t>
            </w:r>
            <w:r w:rsidR="009330F2">
              <w:rPr>
                <w:rFonts w:eastAsia="宋体"/>
                <w:sz w:val="18"/>
                <w:szCs w:val="18"/>
              </w:rPr>
              <w:t xml:space="preserve"> </w:t>
            </w:r>
            <w:r>
              <w:rPr>
                <w:rFonts w:eastAsia="宋体"/>
                <w:sz w:val="18"/>
                <w:szCs w:val="18"/>
              </w:rPr>
              <w:t>2:</w:t>
            </w:r>
            <w:r w:rsidRPr="008C4493">
              <w:rPr>
                <w:rFonts w:eastAsia="宋体"/>
                <w:sz w:val="18"/>
                <w:szCs w:val="18"/>
              </w:rPr>
              <w:t>(M,N,P,Mg,Ng;Mp,Np)=</w:t>
            </w:r>
            <w:r w:rsidRPr="000C548A">
              <w:rPr>
                <w:rFonts w:eastAsia="宋体"/>
                <w:sz w:val="18"/>
                <w:szCs w:val="18"/>
              </w:rPr>
              <w:t xml:space="preserve"> (4,8,2,1,1;2,2)</w:t>
            </w:r>
          </w:p>
          <w:p w14:paraId="0CEED1EA" w14:textId="77777777" w:rsidR="00190DBE" w:rsidRPr="000C548A" w:rsidRDefault="00190DBE" w:rsidP="00CB5B08">
            <w:pPr>
              <w:jc w:val="center"/>
              <w:rPr>
                <w:rFonts w:eastAsia="宋体"/>
                <w:sz w:val="18"/>
                <w:szCs w:val="18"/>
              </w:rPr>
            </w:pPr>
            <w:r w:rsidRPr="00CE7D1E">
              <w:rPr>
                <w:rFonts w:eastAsia="宋体"/>
                <w:sz w:val="18"/>
                <w:szCs w:val="18"/>
              </w:rPr>
              <w:t>(dH, dV)=(0.5, 0.</w:t>
            </w:r>
            <w:r>
              <w:rPr>
                <w:rFonts w:eastAsia="宋体" w:hint="eastAsia"/>
                <w:sz w:val="18"/>
                <w:szCs w:val="18"/>
              </w:rPr>
              <w:t>5</w:t>
            </w:r>
            <w:r w:rsidRPr="00CE7D1E">
              <w:rPr>
                <w:rFonts w:eastAsia="宋体"/>
                <w:sz w:val="18"/>
                <w:szCs w:val="18"/>
              </w:rPr>
              <w:t>)λ</w:t>
            </w:r>
          </w:p>
        </w:tc>
      </w:tr>
      <w:tr w:rsidR="00190DBE" w:rsidRPr="000C548A" w14:paraId="4CF06D8F" w14:textId="77777777" w:rsidTr="00CB5B08">
        <w:trPr>
          <w:jc w:val="center"/>
        </w:trPr>
        <w:tc>
          <w:tcPr>
            <w:tcW w:w="1382" w:type="dxa"/>
            <w:vAlign w:val="center"/>
          </w:tcPr>
          <w:p w14:paraId="7960B3B7" w14:textId="77777777" w:rsidR="00190DBE" w:rsidRPr="000C548A" w:rsidRDefault="00190DBE" w:rsidP="00CB5B08">
            <w:pPr>
              <w:jc w:val="center"/>
              <w:rPr>
                <w:rFonts w:eastAsia="宋体"/>
                <w:b/>
                <w:bCs/>
                <w:sz w:val="18"/>
                <w:szCs w:val="18"/>
              </w:rPr>
            </w:pPr>
            <w:r w:rsidRPr="00213ACE">
              <w:rPr>
                <w:rFonts w:eastAsia="宋体"/>
                <w:b/>
                <w:bCs/>
                <w:sz w:val="18"/>
                <w:szCs w:val="18"/>
              </w:rPr>
              <w:t>Mechanic tilt</w:t>
            </w:r>
          </w:p>
        </w:tc>
        <w:tc>
          <w:tcPr>
            <w:tcW w:w="1383" w:type="dxa"/>
            <w:vAlign w:val="center"/>
          </w:tcPr>
          <w:p w14:paraId="0DDB733D" w14:textId="77777777" w:rsidR="00190DBE" w:rsidRPr="00213ACE" w:rsidRDefault="00190DBE" w:rsidP="00CB5B08">
            <w:pPr>
              <w:jc w:val="center"/>
              <w:rPr>
                <w:rFonts w:eastAsia="宋体"/>
                <w:sz w:val="18"/>
                <w:szCs w:val="18"/>
                <w:vertAlign w:val="superscript"/>
              </w:rPr>
            </w:pPr>
            <w:r>
              <w:rPr>
                <w:rFonts w:eastAsia="宋体" w:hint="eastAsia"/>
                <w:sz w:val="18"/>
                <w:szCs w:val="18"/>
              </w:rPr>
              <w:t>102</w:t>
            </w:r>
            <w:r>
              <w:rPr>
                <w:rFonts w:eastAsia="宋体" w:hint="eastAsia"/>
                <w:sz w:val="18"/>
                <w:szCs w:val="18"/>
                <w:vertAlign w:val="superscript"/>
              </w:rPr>
              <w:t>。</w:t>
            </w:r>
          </w:p>
        </w:tc>
        <w:tc>
          <w:tcPr>
            <w:tcW w:w="1383" w:type="dxa"/>
            <w:vAlign w:val="center"/>
          </w:tcPr>
          <w:p w14:paraId="36E09319" w14:textId="77777777" w:rsidR="00190DBE" w:rsidRPr="00213ACE" w:rsidRDefault="00190DBE" w:rsidP="00CB5B08">
            <w:pPr>
              <w:jc w:val="center"/>
              <w:rPr>
                <w:rFonts w:eastAsia="宋体"/>
                <w:sz w:val="18"/>
                <w:szCs w:val="18"/>
                <w:vertAlign w:val="superscript"/>
              </w:rPr>
            </w:pPr>
            <w:r>
              <w:rPr>
                <w:rFonts w:eastAsia="宋体" w:hint="eastAsia"/>
                <w:sz w:val="18"/>
                <w:szCs w:val="18"/>
              </w:rPr>
              <w:t>96</w:t>
            </w:r>
            <w:r>
              <w:rPr>
                <w:rFonts w:eastAsia="宋体" w:hint="eastAsia"/>
                <w:sz w:val="18"/>
                <w:szCs w:val="18"/>
                <w:vertAlign w:val="superscript"/>
              </w:rPr>
              <w:t>。</w:t>
            </w:r>
          </w:p>
        </w:tc>
        <w:tc>
          <w:tcPr>
            <w:tcW w:w="1383" w:type="dxa"/>
            <w:vAlign w:val="center"/>
          </w:tcPr>
          <w:p w14:paraId="6077F8CD" w14:textId="77777777" w:rsidR="00190DBE" w:rsidRPr="00213ACE" w:rsidRDefault="00190DBE" w:rsidP="00CB5B08">
            <w:pPr>
              <w:jc w:val="center"/>
              <w:rPr>
                <w:rFonts w:eastAsia="宋体"/>
                <w:sz w:val="18"/>
                <w:szCs w:val="18"/>
                <w:vertAlign w:val="superscript"/>
              </w:rPr>
            </w:pPr>
            <w:r>
              <w:rPr>
                <w:rFonts w:eastAsia="宋体" w:hint="eastAsia"/>
                <w:sz w:val="18"/>
                <w:szCs w:val="18"/>
              </w:rPr>
              <w:t>90</w:t>
            </w:r>
            <w:r>
              <w:rPr>
                <w:rFonts w:eastAsia="宋体" w:hint="eastAsia"/>
                <w:sz w:val="18"/>
                <w:szCs w:val="18"/>
                <w:vertAlign w:val="superscript"/>
              </w:rPr>
              <w:t>。</w:t>
            </w:r>
          </w:p>
        </w:tc>
        <w:tc>
          <w:tcPr>
            <w:tcW w:w="2766" w:type="dxa"/>
            <w:gridSpan w:val="2"/>
            <w:vAlign w:val="center"/>
          </w:tcPr>
          <w:p w14:paraId="7590BEB0" w14:textId="77777777" w:rsidR="00190DBE" w:rsidRPr="00213ACE" w:rsidRDefault="00190DBE" w:rsidP="00CB5B08">
            <w:pPr>
              <w:jc w:val="center"/>
              <w:rPr>
                <w:rFonts w:eastAsia="宋体"/>
                <w:sz w:val="18"/>
                <w:szCs w:val="18"/>
                <w:vertAlign w:val="superscript"/>
              </w:rPr>
            </w:pPr>
            <w:r>
              <w:rPr>
                <w:rFonts w:eastAsia="宋体" w:hint="eastAsia"/>
                <w:sz w:val="18"/>
                <w:szCs w:val="18"/>
              </w:rPr>
              <w:t>1</w:t>
            </w:r>
            <w:r>
              <w:rPr>
                <w:rFonts w:eastAsia="宋体"/>
                <w:sz w:val="18"/>
                <w:szCs w:val="18"/>
              </w:rPr>
              <w:t>80</w:t>
            </w:r>
            <w:r>
              <w:rPr>
                <w:rFonts w:eastAsia="宋体" w:hint="eastAsia"/>
                <w:sz w:val="18"/>
                <w:szCs w:val="18"/>
                <w:vertAlign w:val="superscript"/>
              </w:rPr>
              <w:t>。</w:t>
            </w:r>
          </w:p>
        </w:tc>
      </w:tr>
      <w:tr w:rsidR="00190DBE" w:rsidRPr="000C548A" w14:paraId="6CD116F0" w14:textId="77777777" w:rsidTr="00CB5B08">
        <w:trPr>
          <w:jc w:val="center"/>
        </w:trPr>
        <w:tc>
          <w:tcPr>
            <w:tcW w:w="1382" w:type="dxa"/>
            <w:vAlign w:val="center"/>
          </w:tcPr>
          <w:p w14:paraId="3EA7D819" w14:textId="77777777" w:rsidR="00190DBE" w:rsidRPr="000C548A" w:rsidRDefault="00190DBE" w:rsidP="00CB5B08">
            <w:pPr>
              <w:jc w:val="center"/>
              <w:rPr>
                <w:rFonts w:eastAsia="宋体"/>
                <w:b/>
                <w:bCs/>
                <w:sz w:val="18"/>
                <w:szCs w:val="18"/>
              </w:rPr>
            </w:pPr>
            <w:r w:rsidRPr="000C548A">
              <w:rPr>
                <w:rFonts w:eastAsia="宋体"/>
                <w:b/>
                <w:bCs/>
                <w:sz w:val="18"/>
                <w:szCs w:val="18"/>
              </w:rPr>
              <w:t>Beam set at TRxP</w:t>
            </w:r>
          </w:p>
        </w:tc>
        <w:tc>
          <w:tcPr>
            <w:tcW w:w="2766" w:type="dxa"/>
            <w:gridSpan w:val="2"/>
            <w:vAlign w:val="center"/>
          </w:tcPr>
          <w:p w14:paraId="481A060E" w14:textId="77777777" w:rsidR="00190DBE" w:rsidRPr="000C548A" w:rsidRDefault="00190DBE" w:rsidP="00CB5B08">
            <w:pPr>
              <w:jc w:val="center"/>
              <w:rPr>
                <w:rFonts w:eastAsia="宋体"/>
                <w:sz w:val="18"/>
                <w:szCs w:val="18"/>
              </w:rPr>
            </w:pPr>
            <w:r w:rsidRPr="000C548A">
              <w:rPr>
                <w:rFonts w:eastAsia="宋体"/>
                <w:sz w:val="18"/>
                <w:szCs w:val="18"/>
              </w:rPr>
              <w:t>Azimuth angle φi = [0], Zenith angle θj = [</w:t>
            </w:r>
            <w:r>
              <w:rPr>
                <w:rFonts w:eastAsia="宋体" w:hint="eastAsia"/>
                <w:sz w:val="18"/>
                <w:szCs w:val="18"/>
              </w:rPr>
              <w:t>90</w:t>
            </w:r>
            <w:r w:rsidRPr="000C548A">
              <w:rPr>
                <w:rFonts w:eastAsia="宋体"/>
                <w:sz w:val="18"/>
                <w:szCs w:val="18"/>
              </w:rPr>
              <w:t>].</w:t>
            </w:r>
          </w:p>
        </w:tc>
        <w:tc>
          <w:tcPr>
            <w:tcW w:w="1383" w:type="dxa"/>
            <w:vAlign w:val="center"/>
          </w:tcPr>
          <w:p w14:paraId="29673229" w14:textId="77777777" w:rsidR="00190DBE" w:rsidRPr="000C548A" w:rsidRDefault="00190DBE" w:rsidP="00CB5B08">
            <w:pPr>
              <w:jc w:val="center"/>
              <w:rPr>
                <w:rFonts w:eastAsia="宋体"/>
                <w:sz w:val="18"/>
                <w:szCs w:val="18"/>
              </w:rPr>
            </w:pPr>
            <w:r w:rsidRPr="000C548A">
              <w:rPr>
                <w:rFonts w:eastAsia="宋体"/>
                <w:sz w:val="18"/>
                <w:szCs w:val="18"/>
              </w:rPr>
              <w:t>Azimuth angle φi = [-67.5, -22.5, 22.5, 67.5], Zenith angle θj = [</w:t>
            </w:r>
            <w:r>
              <w:rPr>
                <w:rFonts w:eastAsia="宋体" w:hint="eastAsia"/>
                <w:sz w:val="18"/>
                <w:szCs w:val="18"/>
              </w:rPr>
              <w:t>22.5,</w:t>
            </w:r>
            <w:r>
              <w:rPr>
                <w:rFonts w:eastAsia="宋体"/>
                <w:sz w:val="18"/>
                <w:szCs w:val="18"/>
              </w:rPr>
              <w:t xml:space="preserve"> 67.5,112.5,147.5</w:t>
            </w:r>
            <w:r w:rsidRPr="000C548A">
              <w:rPr>
                <w:rFonts w:eastAsia="宋体"/>
                <w:sz w:val="18"/>
                <w:szCs w:val="18"/>
              </w:rPr>
              <w:t>]</w:t>
            </w:r>
            <w:r>
              <w:rPr>
                <w:rFonts w:eastAsia="宋体"/>
                <w:sz w:val="18"/>
                <w:szCs w:val="18"/>
              </w:rPr>
              <w:t xml:space="preserve"> </w:t>
            </w:r>
            <w:r w:rsidRPr="000C548A">
              <w:rPr>
                <w:rFonts w:eastAsia="宋体"/>
                <w:b/>
                <w:bCs/>
                <w:sz w:val="18"/>
                <w:szCs w:val="18"/>
              </w:rPr>
              <w:t>[NOTE 2]</w:t>
            </w:r>
            <w:r w:rsidRPr="000C548A">
              <w:rPr>
                <w:rFonts w:eastAsia="宋体"/>
                <w:sz w:val="18"/>
                <w:szCs w:val="18"/>
              </w:rPr>
              <w:t>.</w:t>
            </w:r>
          </w:p>
        </w:tc>
        <w:tc>
          <w:tcPr>
            <w:tcW w:w="1383" w:type="dxa"/>
            <w:vAlign w:val="center"/>
          </w:tcPr>
          <w:p w14:paraId="76FC1806" w14:textId="77777777" w:rsidR="00190DBE" w:rsidRPr="000C548A" w:rsidRDefault="00190DBE" w:rsidP="00CB5B08">
            <w:pPr>
              <w:jc w:val="center"/>
              <w:rPr>
                <w:rFonts w:eastAsia="宋体"/>
                <w:sz w:val="18"/>
                <w:szCs w:val="18"/>
              </w:rPr>
            </w:pPr>
            <w:r w:rsidRPr="000C548A">
              <w:rPr>
                <w:rFonts w:eastAsia="宋体"/>
                <w:sz w:val="18"/>
                <w:szCs w:val="18"/>
              </w:rPr>
              <w:t>Azimuth angle φi = [0], Zenith angle θj = [</w:t>
            </w:r>
            <w:r>
              <w:rPr>
                <w:rFonts w:eastAsia="宋体"/>
                <w:sz w:val="18"/>
                <w:szCs w:val="18"/>
              </w:rPr>
              <w:t>9</w:t>
            </w:r>
            <w:r w:rsidRPr="000C548A">
              <w:rPr>
                <w:rFonts w:eastAsia="宋体"/>
                <w:sz w:val="18"/>
                <w:szCs w:val="18"/>
              </w:rPr>
              <w:t>0].</w:t>
            </w:r>
          </w:p>
        </w:tc>
        <w:tc>
          <w:tcPr>
            <w:tcW w:w="1383" w:type="dxa"/>
            <w:vAlign w:val="center"/>
          </w:tcPr>
          <w:p w14:paraId="403282CF" w14:textId="77777777" w:rsidR="00190DBE" w:rsidRPr="000C548A" w:rsidRDefault="00190DBE" w:rsidP="00CB5B08">
            <w:pPr>
              <w:jc w:val="center"/>
              <w:rPr>
                <w:rFonts w:eastAsia="宋体"/>
                <w:sz w:val="18"/>
                <w:szCs w:val="18"/>
              </w:rPr>
            </w:pPr>
            <w:r w:rsidRPr="000C548A">
              <w:rPr>
                <w:rFonts w:eastAsia="宋体"/>
                <w:sz w:val="18"/>
                <w:szCs w:val="18"/>
              </w:rPr>
              <w:t xml:space="preserve">Azimuth angle φi = [-67.5, -22.5, 22.5, 67.5], Zenith angle θj = [45, 135] </w:t>
            </w:r>
            <w:r w:rsidRPr="000C548A">
              <w:rPr>
                <w:rFonts w:eastAsia="宋体"/>
                <w:b/>
                <w:bCs/>
                <w:sz w:val="18"/>
                <w:szCs w:val="18"/>
              </w:rPr>
              <w:t>[NOTE 2]</w:t>
            </w:r>
            <w:r w:rsidRPr="000C548A">
              <w:rPr>
                <w:rFonts w:eastAsia="宋体"/>
                <w:sz w:val="18"/>
                <w:szCs w:val="18"/>
              </w:rPr>
              <w:t>.</w:t>
            </w:r>
          </w:p>
        </w:tc>
      </w:tr>
      <w:tr w:rsidR="00190DBE" w:rsidRPr="000C548A" w14:paraId="1E52186B" w14:textId="77777777" w:rsidTr="00CB5B08">
        <w:trPr>
          <w:jc w:val="center"/>
        </w:trPr>
        <w:tc>
          <w:tcPr>
            <w:tcW w:w="1382" w:type="dxa"/>
            <w:vAlign w:val="center"/>
          </w:tcPr>
          <w:p w14:paraId="2C69E9ED" w14:textId="77777777" w:rsidR="00190DBE" w:rsidRPr="000C548A" w:rsidRDefault="00190DBE" w:rsidP="00CB5B08">
            <w:pPr>
              <w:jc w:val="center"/>
              <w:rPr>
                <w:rFonts w:eastAsia="宋体"/>
                <w:b/>
                <w:bCs/>
                <w:sz w:val="18"/>
                <w:szCs w:val="18"/>
              </w:rPr>
            </w:pPr>
            <w:r w:rsidRPr="000C548A">
              <w:rPr>
                <w:rFonts w:eastAsia="宋体"/>
                <w:b/>
                <w:bCs/>
                <w:sz w:val="18"/>
                <w:szCs w:val="18"/>
              </w:rPr>
              <w:t>UE antenna gain</w:t>
            </w:r>
          </w:p>
        </w:tc>
        <w:tc>
          <w:tcPr>
            <w:tcW w:w="2766" w:type="dxa"/>
            <w:gridSpan w:val="2"/>
            <w:vAlign w:val="center"/>
          </w:tcPr>
          <w:p w14:paraId="764002EF" w14:textId="77777777" w:rsidR="00190DBE" w:rsidRPr="000C548A" w:rsidRDefault="00190DBE" w:rsidP="00CB5B08">
            <w:pPr>
              <w:jc w:val="center"/>
              <w:rPr>
                <w:rFonts w:eastAsia="宋体"/>
                <w:sz w:val="18"/>
                <w:szCs w:val="18"/>
              </w:rPr>
            </w:pPr>
            <w:r w:rsidRPr="000C548A">
              <w:rPr>
                <w:rFonts w:eastAsia="宋体"/>
                <w:sz w:val="18"/>
                <w:szCs w:val="18"/>
              </w:rPr>
              <w:t>0dBi</w:t>
            </w:r>
          </w:p>
        </w:tc>
        <w:tc>
          <w:tcPr>
            <w:tcW w:w="1383" w:type="dxa"/>
            <w:vAlign w:val="center"/>
          </w:tcPr>
          <w:p w14:paraId="10BD82DD" w14:textId="62B4D440" w:rsidR="00190DBE" w:rsidRPr="000C548A" w:rsidRDefault="00190DBE" w:rsidP="00CB5B08">
            <w:pPr>
              <w:jc w:val="center"/>
              <w:rPr>
                <w:rFonts w:eastAsia="宋体"/>
                <w:sz w:val="18"/>
                <w:szCs w:val="18"/>
              </w:rPr>
            </w:pPr>
            <w:r>
              <w:rPr>
                <w:rFonts w:eastAsia="宋体" w:hint="eastAsia"/>
                <w:sz w:val="18"/>
                <w:szCs w:val="18"/>
              </w:rPr>
              <w:t>3</w:t>
            </w:r>
            <w:r>
              <w:rPr>
                <w:rFonts w:eastAsia="宋体"/>
                <w:sz w:val="18"/>
                <w:szCs w:val="18"/>
              </w:rPr>
              <w:t>dBi</w:t>
            </w:r>
          </w:p>
        </w:tc>
        <w:tc>
          <w:tcPr>
            <w:tcW w:w="1383" w:type="dxa"/>
            <w:vAlign w:val="center"/>
          </w:tcPr>
          <w:p w14:paraId="51520B76" w14:textId="77777777" w:rsidR="00190DBE" w:rsidRPr="000C548A" w:rsidRDefault="00190DBE" w:rsidP="00CB5B08">
            <w:pPr>
              <w:jc w:val="center"/>
              <w:rPr>
                <w:rFonts w:eastAsia="宋体"/>
                <w:sz w:val="18"/>
                <w:szCs w:val="18"/>
              </w:rPr>
            </w:pPr>
            <w:r w:rsidRPr="000C548A">
              <w:rPr>
                <w:rFonts w:eastAsia="宋体"/>
                <w:sz w:val="18"/>
                <w:szCs w:val="18"/>
              </w:rPr>
              <w:t>0dBi</w:t>
            </w:r>
          </w:p>
        </w:tc>
        <w:tc>
          <w:tcPr>
            <w:tcW w:w="1383" w:type="dxa"/>
            <w:vAlign w:val="center"/>
          </w:tcPr>
          <w:p w14:paraId="538E8A07" w14:textId="4E3F75B0" w:rsidR="00190DBE" w:rsidRPr="000C548A" w:rsidRDefault="00190DBE" w:rsidP="00CB5B08">
            <w:pPr>
              <w:jc w:val="center"/>
              <w:rPr>
                <w:rFonts w:eastAsia="宋体"/>
                <w:sz w:val="18"/>
                <w:szCs w:val="18"/>
              </w:rPr>
            </w:pPr>
            <w:r>
              <w:rPr>
                <w:rFonts w:eastAsia="宋体" w:hint="eastAsia"/>
                <w:sz w:val="18"/>
                <w:szCs w:val="18"/>
              </w:rPr>
              <w:t>3</w:t>
            </w:r>
            <w:r>
              <w:rPr>
                <w:rFonts w:eastAsia="宋体"/>
                <w:sz w:val="18"/>
                <w:szCs w:val="18"/>
              </w:rPr>
              <w:t>dBi</w:t>
            </w:r>
          </w:p>
        </w:tc>
      </w:tr>
      <w:tr w:rsidR="00190DBE" w:rsidRPr="000C548A" w14:paraId="1EE81ADF" w14:textId="77777777" w:rsidTr="00CB5B08">
        <w:trPr>
          <w:jc w:val="center"/>
        </w:trPr>
        <w:tc>
          <w:tcPr>
            <w:tcW w:w="1382" w:type="dxa"/>
            <w:vAlign w:val="center"/>
          </w:tcPr>
          <w:p w14:paraId="4E7F8D99" w14:textId="77777777" w:rsidR="00190DBE" w:rsidRPr="000C548A" w:rsidRDefault="00190DBE" w:rsidP="00CB5B08">
            <w:pPr>
              <w:jc w:val="center"/>
              <w:rPr>
                <w:rFonts w:eastAsia="宋体"/>
                <w:b/>
                <w:bCs/>
                <w:sz w:val="18"/>
                <w:szCs w:val="18"/>
              </w:rPr>
            </w:pPr>
            <w:r w:rsidRPr="000C548A">
              <w:rPr>
                <w:rFonts w:eastAsia="宋体"/>
                <w:b/>
                <w:bCs/>
                <w:sz w:val="18"/>
                <w:szCs w:val="18"/>
              </w:rPr>
              <w:t>UE antenna configurations</w:t>
            </w:r>
          </w:p>
        </w:tc>
        <w:tc>
          <w:tcPr>
            <w:tcW w:w="2766" w:type="dxa"/>
            <w:gridSpan w:val="2"/>
            <w:vAlign w:val="center"/>
          </w:tcPr>
          <w:p w14:paraId="0E68006D" w14:textId="77777777" w:rsidR="00190DBE" w:rsidRPr="008C4493" w:rsidRDefault="00190DBE" w:rsidP="00CB5B08">
            <w:pPr>
              <w:jc w:val="center"/>
              <w:rPr>
                <w:rFonts w:eastAsia="宋体"/>
                <w:sz w:val="18"/>
                <w:szCs w:val="18"/>
              </w:rPr>
            </w:pPr>
            <w:r w:rsidRPr="008C4493">
              <w:rPr>
                <w:rFonts w:eastAsia="宋体"/>
                <w:sz w:val="18"/>
                <w:szCs w:val="18"/>
              </w:rPr>
              <w:t>(M,N,P,Mg,Ng;Mp,Np)= (1,2,2,1,1; 1,2)</w:t>
            </w:r>
          </w:p>
        </w:tc>
        <w:tc>
          <w:tcPr>
            <w:tcW w:w="1383" w:type="dxa"/>
            <w:vAlign w:val="center"/>
          </w:tcPr>
          <w:p w14:paraId="46E500E8" w14:textId="77777777" w:rsidR="00190DBE" w:rsidRPr="008C4493" w:rsidRDefault="00190DBE" w:rsidP="00CB5B08">
            <w:pPr>
              <w:jc w:val="center"/>
              <w:rPr>
                <w:rFonts w:eastAsia="宋体"/>
                <w:sz w:val="18"/>
                <w:szCs w:val="18"/>
              </w:rPr>
            </w:pPr>
            <w:r w:rsidRPr="008C4493">
              <w:rPr>
                <w:rFonts w:eastAsia="宋体"/>
                <w:sz w:val="18"/>
                <w:szCs w:val="18"/>
              </w:rPr>
              <w:t>(M,N,P,Mg,Ng;Mp,Np)= (</w:t>
            </w:r>
            <w:r>
              <w:rPr>
                <w:rFonts w:eastAsia="宋体"/>
                <w:sz w:val="18"/>
                <w:szCs w:val="18"/>
              </w:rPr>
              <w:t>2</w:t>
            </w:r>
            <w:r w:rsidRPr="008C4493">
              <w:rPr>
                <w:rFonts w:eastAsia="宋体"/>
                <w:sz w:val="18"/>
                <w:szCs w:val="18"/>
              </w:rPr>
              <w:t xml:space="preserve">,2,2,1,1; </w:t>
            </w:r>
            <w:r>
              <w:rPr>
                <w:rFonts w:eastAsia="宋体"/>
                <w:sz w:val="18"/>
                <w:szCs w:val="18"/>
              </w:rPr>
              <w:t>2</w:t>
            </w:r>
            <w:r w:rsidRPr="008C4493">
              <w:rPr>
                <w:rFonts w:eastAsia="宋体"/>
                <w:sz w:val="18"/>
                <w:szCs w:val="18"/>
              </w:rPr>
              <w:t>,2)</w:t>
            </w:r>
          </w:p>
        </w:tc>
        <w:tc>
          <w:tcPr>
            <w:tcW w:w="1383" w:type="dxa"/>
            <w:vAlign w:val="center"/>
          </w:tcPr>
          <w:p w14:paraId="5A609DAB" w14:textId="77777777" w:rsidR="00190DBE" w:rsidRPr="008C4493" w:rsidRDefault="00190DBE" w:rsidP="00CB5B08">
            <w:pPr>
              <w:jc w:val="center"/>
              <w:rPr>
                <w:rFonts w:eastAsia="宋体"/>
                <w:sz w:val="18"/>
                <w:szCs w:val="18"/>
              </w:rPr>
            </w:pPr>
            <w:r w:rsidRPr="008C4493">
              <w:rPr>
                <w:rFonts w:eastAsia="宋体"/>
                <w:sz w:val="18"/>
                <w:szCs w:val="18"/>
              </w:rPr>
              <w:t>(M,N,P,Mg,Ng;Mp,Np)= (1,2,2,1,1; 1,2)</w:t>
            </w:r>
          </w:p>
        </w:tc>
        <w:tc>
          <w:tcPr>
            <w:tcW w:w="1383" w:type="dxa"/>
            <w:vAlign w:val="center"/>
          </w:tcPr>
          <w:p w14:paraId="478D9DB6" w14:textId="77777777" w:rsidR="00190DBE" w:rsidRPr="000C548A" w:rsidRDefault="00190DBE" w:rsidP="00CB5B08">
            <w:pPr>
              <w:jc w:val="center"/>
              <w:rPr>
                <w:rFonts w:eastAsia="宋体"/>
                <w:sz w:val="18"/>
                <w:szCs w:val="18"/>
              </w:rPr>
            </w:pPr>
            <w:r w:rsidRPr="008C4493">
              <w:rPr>
                <w:rFonts w:eastAsia="宋体"/>
                <w:sz w:val="18"/>
                <w:szCs w:val="18"/>
              </w:rPr>
              <w:t>(M,N,P,Mg,Ng;Mp,Np)= (</w:t>
            </w:r>
            <w:r>
              <w:rPr>
                <w:rFonts w:eastAsia="宋体"/>
                <w:sz w:val="18"/>
                <w:szCs w:val="18"/>
              </w:rPr>
              <w:t>2</w:t>
            </w:r>
            <w:r w:rsidRPr="008C4493">
              <w:rPr>
                <w:rFonts w:eastAsia="宋体"/>
                <w:sz w:val="18"/>
                <w:szCs w:val="18"/>
              </w:rPr>
              <w:t xml:space="preserve">,2,2,1,1; </w:t>
            </w:r>
            <w:r>
              <w:rPr>
                <w:rFonts w:eastAsia="宋体"/>
                <w:sz w:val="18"/>
                <w:szCs w:val="18"/>
              </w:rPr>
              <w:t>2</w:t>
            </w:r>
            <w:r w:rsidRPr="008C4493">
              <w:rPr>
                <w:rFonts w:eastAsia="宋体"/>
                <w:sz w:val="18"/>
                <w:szCs w:val="18"/>
              </w:rPr>
              <w:t>,2)</w:t>
            </w:r>
          </w:p>
        </w:tc>
      </w:tr>
      <w:tr w:rsidR="00190DBE" w:rsidRPr="000C548A" w14:paraId="22998A44" w14:textId="77777777" w:rsidTr="00CB5B08">
        <w:trPr>
          <w:jc w:val="center"/>
        </w:trPr>
        <w:tc>
          <w:tcPr>
            <w:tcW w:w="1382" w:type="dxa"/>
            <w:vAlign w:val="center"/>
          </w:tcPr>
          <w:p w14:paraId="495BA8FD" w14:textId="77777777" w:rsidR="00190DBE" w:rsidRPr="000C548A" w:rsidRDefault="00190DBE" w:rsidP="00CB5B08">
            <w:pPr>
              <w:jc w:val="center"/>
              <w:rPr>
                <w:rFonts w:eastAsia="宋体"/>
                <w:b/>
                <w:bCs/>
                <w:sz w:val="18"/>
                <w:szCs w:val="18"/>
              </w:rPr>
            </w:pPr>
            <w:r w:rsidRPr="000C548A">
              <w:rPr>
                <w:rFonts w:eastAsia="宋体"/>
                <w:b/>
                <w:bCs/>
                <w:sz w:val="18"/>
                <w:szCs w:val="18"/>
              </w:rPr>
              <w:t>UE beam set</w:t>
            </w:r>
          </w:p>
        </w:tc>
        <w:tc>
          <w:tcPr>
            <w:tcW w:w="6915" w:type="dxa"/>
            <w:gridSpan w:val="5"/>
            <w:vAlign w:val="center"/>
          </w:tcPr>
          <w:p w14:paraId="5C6ED2CB" w14:textId="77777777" w:rsidR="00190DBE" w:rsidRPr="000C548A" w:rsidRDefault="00190DBE" w:rsidP="00CB5B08">
            <w:pPr>
              <w:jc w:val="center"/>
              <w:rPr>
                <w:rFonts w:eastAsia="宋体"/>
                <w:sz w:val="18"/>
                <w:szCs w:val="18"/>
              </w:rPr>
            </w:pPr>
            <w:r w:rsidRPr="000C548A">
              <w:rPr>
                <w:rFonts w:eastAsia="宋体"/>
                <w:sz w:val="18"/>
                <w:szCs w:val="18"/>
              </w:rPr>
              <w:t>Azimuth angle φi = [0], Zenith angle θj = [90].</w:t>
            </w:r>
          </w:p>
        </w:tc>
      </w:tr>
      <w:tr w:rsidR="00190DBE" w:rsidRPr="000C548A" w14:paraId="71D1FB48" w14:textId="77777777" w:rsidTr="00CB5B08">
        <w:trPr>
          <w:jc w:val="center"/>
        </w:trPr>
        <w:tc>
          <w:tcPr>
            <w:tcW w:w="1382" w:type="dxa"/>
            <w:vAlign w:val="center"/>
          </w:tcPr>
          <w:p w14:paraId="775A2858" w14:textId="77777777" w:rsidR="00190DBE" w:rsidRPr="000C548A" w:rsidRDefault="00190DBE" w:rsidP="00CB5B08">
            <w:pPr>
              <w:jc w:val="center"/>
              <w:rPr>
                <w:rFonts w:eastAsia="宋体"/>
                <w:b/>
                <w:bCs/>
                <w:sz w:val="18"/>
                <w:szCs w:val="18"/>
              </w:rPr>
            </w:pPr>
            <w:r w:rsidRPr="000C548A">
              <w:rPr>
                <w:rFonts w:eastAsia="宋体"/>
                <w:b/>
                <w:bCs/>
                <w:sz w:val="18"/>
                <w:szCs w:val="18"/>
              </w:rPr>
              <w:t>receiver</w:t>
            </w:r>
          </w:p>
        </w:tc>
        <w:tc>
          <w:tcPr>
            <w:tcW w:w="6915" w:type="dxa"/>
            <w:gridSpan w:val="5"/>
            <w:vAlign w:val="center"/>
          </w:tcPr>
          <w:p w14:paraId="58CAA969" w14:textId="77777777" w:rsidR="00190DBE" w:rsidRPr="000C548A" w:rsidRDefault="00190DBE" w:rsidP="00CB5B08">
            <w:pPr>
              <w:jc w:val="center"/>
              <w:rPr>
                <w:rFonts w:eastAsia="宋体"/>
                <w:sz w:val="18"/>
                <w:szCs w:val="18"/>
              </w:rPr>
            </w:pPr>
            <w:r w:rsidRPr="000C548A">
              <w:rPr>
                <w:rFonts w:eastAsia="宋体"/>
                <w:sz w:val="18"/>
                <w:szCs w:val="18"/>
              </w:rPr>
              <w:t>MMSE-IRC as the baseline receiver</w:t>
            </w:r>
          </w:p>
        </w:tc>
      </w:tr>
      <w:tr w:rsidR="00190DBE" w:rsidRPr="000C548A" w14:paraId="7CAC4BA8" w14:textId="77777777" w:rsidTr="00CB5B08">
        <w:trPr>
          <w:jc w:val="center"/>
        </w:trPr>
        <w:tc>
          <w:tcPr>
            <w:tcW w:w="1382" w:type="dxa"/>
            <w:vAlign w:val="center"/>
          </w:tcPr>
          <w:p w14:paraId="54279FD1" w14:textId="77777777" w:rsidR="00190DBE" w:rsidRPr="000C548A" w:rsidRDefault="00190DBE" w:rsidP="00CB5B08">
            <w:pPr>
              <w:jc w:val="center"/>
              <w:rPr>
                <w:rFonts w:eastAsia="宋体"/>
                <w:b/>
                <w:bCs/>
                <w:sz w:val="18"/>
                <w:szCs w:val="18"/>
              </w:rPr>
            </w:pPr>
            <w:r w:rsidRPr="000C548A">
              <w:rPr>
                <w:rFonts w:eastAsia="宋体"/>
                <w:b/>
                <w:bCs/>
                <w:sz w:val="18"/>
                <w:szCs w:val="18"/>
              </w:rPr>
              <w:t>Handover margin</w:t>
            </w:r>
          </w:p>
        </w:tc>
        <w:tc>
          <w:tcPr>
            <w:tcW w:w="6915" w:type="dxa"/>
            <w:gridSpan w:val="5"/>
            <w:vAlign w:val="center"/>
          </w:tcPr>
          <w:p w14:paraId="0F2AEBFF" w14:textId="77777777" w:rsidR="00190DBE" w:rsidRPr="000C548A" w:rsidRDefault="00190DBE" w:rsidP="00CB5B08">
            <w:pPr>
              <w:jc w:val="center"/>
              <w:rPr>
                <w:rFonts w:eastAsia="宋体"/>
                <w:sz w:val="18"/>
                <w:szCs w:val="18"/>
              </w:rPr>
            </w:pPr>
            <w:r w:rsidRPr="000C548A">
              <w:rPr>
                <w:rFonts w:eastAsia="宋体"/>
                <w:sz w:val="18"/>
                <w:szCs w:val="18"/>
              </w:rPr>
              <w:t>3dB</w:t>
            </w:r>
          </w:p>
        </w:tc>
      </w:tr>
      <w:tr w:rsidR="00190DBE" w:rsidRPr="000C548A" w14:paraId="5BAE0210" w14:textId="77777777" w:rsidTr="00CB5B08">
        <w:trPr>
          <w:jc w:val="center"/>
        </w:trPr>
        <w:tc>
          <w:tcPr>
            <w:tcW w:w="8297" w:type="dxa"/>
            <w:gridSpan w:val="6"/>
            <w:vAlign w:val="center"/>
          </w:tcPr>
          <w:p w14:paraId="142DD6E5" w14:textId="180BC9C4" w:rsidR="00190DBE" w:rsidRPr="00DD18C4" w:rsidRDefault="00190DBE" w:rsidP="00CB5B08">
            <w:pPr>
              <w:rPr>
                <w:rFonts w:eastAsia="宋体"/>
                <w:sz w:val="18"/>
                <w:szCs w:val="18"/>
              </w:rPr>
            </w:pPr>
            <w:r w:rsidRPr="00DD18C4">
              <w:rPr>
                <w:rFonts w:eastAsia="宋体"/>
                <w:b/>
                <w:bCs/>
                <w:sz w:val="18"/>
                <w:szCs w:val="18"/>
              </w:rPr>
              <w:t xml:space="preserve">NOTE 1: </w:t>
            </w:r>
            <w:r w:rsidR="009330F2">
              <w:rPr>
                <w:rFonts w:eastAsia="宋体"/>
                <w:sz w:val="18"/>
                <w:szCs w:val="18"/>
              </w:rPr>
              <w:t xml:space="preserve">For BS-to-BS, </w:t>
            </w:r>
            <w:r w:rsidR="009330F2" w:rsidRPr="009330F2">
              <w:rPr>
                <w:rFonts w:eastAsia="宋体"/>
                <w:sz w:val="18"/>
                <w:szCs w:val="18"/>
              </w:rPr>
              <w:t xml:space="preserve">small scale fading is also modelled in </w:t>
            </w:r>
            <w:r w:rsidR="009330F2">
              <w:rPr>
                <w:rFonts w:eastAsia="宋体"/>
                <w:sz w:val="18"/>
                <w:szCs w:val="18"/>
              </w:rPr>
              <w:t>the</w:t>
            </w:r>
            <w:r w:rsidR="009330F2" w:rsidRPr="009330F2">
              <w:rPr>
                <w:rFonts w:eastAsia="宋体"/>
                <w:sz w:val="18"/>
                <w:szCs w:val="18"/>
              </w:rPr>
              <w:t xml:space="preserve"> simulation</w:t>
            </w:r>
            <w:r w:rsidR="009330F2">
              <w:rPr>
                <w:rFonts w:eastAsia="宋体"/>
                <w:sz w:val="18"/>
                <w:szCs w:val="18"/>
              </w:rPr>
              <w:t>, for UE-to-UE, only large scale fading is modelled</w:t>
            </w:r>
            <w:r w:rsidRPr="00DD18C4">
              <w:rPr>
                <w:rFonts w:eastAsia="宋体"/>
                <w:sz w:val="18"/>
                <w:szCs w:val="18"/>
              </w:rPr>
              <w:t>.</w:t>
            </w:r>
          </w:p>
          <w:p w14:paraId="0DDFBEF9" w14:textId="441E3B60" w:rsidR="00190DBE" w:rsidRPr="000C548A" w:rsidRDefault="00190DBE" w:rsidP="00CB5B08">
            <w:pPr>
              <w:rPr>
                <w:rFonts w:eastAsia="宋体"/>
                <w:sz w:val="18"/>
                <w:szCs w:val="18"/>
              </w:rPr>
            </w:pPr>
            <w:r w:rsidRPr="00DD18C4">
              <w:rPr>
                <w:rFonts w:eastAsia="宋体"/>
                <w:b/>
                <w:bCs/>
                <w:sz w:val="18"/>
                <w:szCs w:val="18"/>
              </w:rPr>
              <w:t xml:space="preserve">NOTE 2: </w:t>
            </w:r>
            <w:r w:rsidRPr="00DD18C4">
              <w:rPr>
                <w:rFonts w:eastAsia="宋体"/>
                <w:sz w:val="18"/>
                <w:szCs w:val="18"/>
              </w:rPr>
              <w:t>The candidates beams are determined by DFT Beam Selection.</w:t>
            </w:r>
          </w:p>
        </w:tc>
      </w:tr>
    </w:tbl>
    <w:p w14:paraId="671C26DB" w14:textId="77777777" w:rsidR="00F12BFE" w:rsidRPr="009E7748" w:rsidRDefault="00F12BFE" w:rsidP="00F12BFE">
      <w:pPr>
        <w:pStyle w:val="a0"/>
        <w:rPr>
          <w:rFonts w:ascii="Times New Roman" w:hAnsi="Times New Roman"/>
          <w:szCs w:val="20"/>
        </w:rPr>
      </w:pPr>
    </w:p>
    <w:sectPr w:rsidR="00F12BFE" w:rsidRPr="009E7748" w:rsidSect="00965892">
      <w:footerReference w:type="default" r:id="rId2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FBDDC" w14:textId="77777777" w:rsidR="00985B0F" w:rsidRDefault="00985B0F">
      <w:r>
        <w:separator/>
      </w:r>
    </w:p>
  </w:endnote>
  <w:endnote w:type="continuationSeparator" w:id="0">
    <w:p w14:paraId="5E1AD5F9" w14:textId="77777777" w:rsidR="00985B0F" w:rsidRDefault="00985B0F">
      <w:r>
        <w:continuationSeparator/>
      </w:r>
    </w:p>
  </w:endnote>
  <w:endnote w:type="continuationNotice" w:id="1">
    <w:p w14:paraId="0ED97203" w14:textId="77777777" w:rsidR="00985B0F" w:rsidRDefault="00985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7840B4" w:rsidRPr="00E7456F" w:rsidRDefault="007840B4" w:rsidP="00E7456F">
    <w:pPr>
      <w:pStyle w:val="af"/>
      <w:jc w:val="center"/>
    </w:pPr>
    <w:r w:rsidRPr="00CC41EB">
      <w:rPr>
        <w:rStyle w:val="af1"/>
        <w:noProof/>
      </w:rPr>
      <w:fldChar w:fldCharType="begin"/>
    </w:r>
    <w:r>
      <w:rPr>
        <w:rStyle w:val="af1"/>
      </w:rPr>
      <w:instrText xml:space="preserve"> PAGE </w:instrText>
    </w:r>
    <w:r w:rsidRPr="00CC41EB">
      <w:rPr>
        <w:rStyle w:val="af1"/>
      </w:rPr>
      <w:fldChar w:fldCharType="separate"/>
    </w:r>
    <w:r>
      <w:rPr>
        <w:rStyle w:val="af1"/>
        <w:noProof/>
      </w:rPr>
      <w:t>11</w:t>
    </w:r>
    <w:r w:rsidRPr="00CC41EB">
      <w:rPr>
        <w:rStyle w:val="af1"/>
        <w:noProof/>
      </w:rPr>
      <w:fldChar w:fldCharType="end"/>
    </w:r>
    <w:r>
      <w:rPr>
        <w:rStyle w:val="af1"/>
        <w:rFonts w:eastAsia="宋体"/>
        <w:lang w:eastAsia="zh-CN"/>
      </w:rPr>
      <w:t>/</w:t>
    </w:r>
    <w:r w:rsidRPr="00CC41EB">
      <w:rPr>
        <w:rStyle w:val="af1"/>
        <w:noProof/>
      </w:rPr>
      <w:fldChar w:fldCharType="begin"/>
    </w:r>
    <w:r>
      <w:rPr>
        <w:rStyle w:val="af1"/>
      </w:rPr>
      <w:instrText xml:space="preserve"> NUMPAGES </w:instrText>
    </w:r>
    <w:r w:rsidRPr="00CC41EB">
      <w:rPr>
        <w:rStyle w:val="af1"/>
      </w:rPr>
      <w:fldChar w:fldCharType="separate"/>
    </w:r>
    <w:r>
      <w:rPr>
        <w:rStyle w:val="af1"/>
        <w:noProof/>
      </w:rPr>
      <w:t>12</w:t>
    </w:r>
    <w:r w:rsidRPr="00CC41EB">
      <w:rPr>
        <w:rStyle w:val="af1"/>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9D0D" w14:textId="77777777" w:rsidR="00985B0F" w:rsidRDefault="00985B0F">
      <w:r>
        <w:separator/>
      </w:r>
    </w:p>
  </w:footnote>
  <w:footnote w:type="continuationSeparator" w:id="0">
    <w:p w14:paraId="26B97C45" w14:textId="77777777" w:rsidR="00985B0F" w:rsidRDefault="00985B0F">
      <w:r>
        <w:continuationSeparator/>
      </w:r>
    </w:p>
  </w:footnote>
  <w:footnote w:type="continuationNotice" w:id="1">
    <w:p w14:paraId="3B94D3E0" w14:textId="77777777" w:rsidR="00985B0F" w:rsidRDefault="00985B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0E5FA1"/>
    <w:multiLevelType w:val="hybridMultilevel"/>
    <w:tmpl w:val="C772F552"/>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C7455D7"/>
    <w:multiLevelType w:val="hybridMultilevel"/>
    <w:tmpl w:val="BCB62ED8"/>
    <w:lvl w:ilvl="0" w:tplc="04090001">
      <w:start w:val="1"/>
      <w:numFmt w:val="bullet"/>
      <w:lvlText w:val=""/>
      <w:lvlJc w:val="left"/>
      <w:pPr>
        <w:ind w:left="420" w:hanging="420"/>
      </w:pPr>
      <w:rPr>
        <w:rFonts w:ascii="Wingdings" w:hAnsi="Wingdings" w:hint="default"/>
      </w:rPr>
    </w:lvl>
    <w:lvl w:ilvl="1" w:tplc="FFFFFFFF">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E14AC"/>
    <w:multiLevelType w:val="hybridMultilevel"/>
    <w:tmpl w:val="772EB9B8"/>
    <w:lvl w:ilvl="0" w:tplc="42AA0324">
      <w:start w:val="1"/>
      <w:numFmt w:val="bullet"/>
      <w:lvlText w:val="•"/>
      <w:lvlJc w:val="left"/>
      <w:pPr>
        <w:tabs>
          <w:tab w:val="num" w:pos="720"/>
        </w:tabs>
        <w:ind w:left="720" w:hanging="360"/>
      </w:pPr>
      <w:rPr>
        <w:rFonts w:ascii="Arial" w:hAnsi="Arial" w:hint="default"/>
      </w:rPr>
    </w:lvl>
    <w:lvl w:ilvl="1" w:tplc="FEDCC784" w:tentative="1">
      <w:start w:val="1"/>
      <w:numFmt w:val="bullet"/>
      <w:lvlText w:val="•"/>
      <w:lvlJc w:val="left"/>
      <w:pPr>
        <w:tabs>
          <w:tab w:val="num" w:pos="1440"/>
        </w:tabs>
        <w:ind w:left="1440" w:hanging="360"/>
      </w:pPr>
      <w:rPr>
        <w:rFonts w:ascii="Arial" w:hAnsi="Arial" w:hint="default"/>
      </w:rPr>
    </w:lvl>
    <w:lvl w:ilvl="2" w:tplc="9CB8A9CA">
      <w:start w:val="1"/>
      <w:numFmt w:val="bullet"/>
      <w:lvlText w:val="•"/>
      <w:lvlJc w:val="left"/>
      <w:pPr>
        <w:tabs>
          <w:tab w:val="num" w:pos="2160"/>
        </w:tabs>
        <w:ind w:left="2160" w:hanging="360"/>
      </w:pPr>
      <w:rPr>
        <w:rFonts w:ascii="Arial" w:hAnsi="Arial" w:hint="default"/>
      </w:rPr>
    </w:lvl>
    <w:lvl w:ilvl="3" w:tplc="3FA05D46" w:tentative="1">
      <w:start w:val="1"/>
      <w:numFmt w:val="bullet"/>
      <w:lvlText w:val="•"/>
      <w:lvlJc w:val="left"/>
      <w:pPr>
        <w:tabs>
          <w:tab w:val="num" w:pos="2880"/>
        </w:tabs>
        <w:ind w:left="2880" w:hanging="360"/>
      </w:pPr>
      <w:rPr>
        <w:rFonts w:ascii="Arial" w:hAnsi="Arial" w:hint="default"/>
      </w:rPr>
    </w:lvl>
    <w:lvl w:ilvl="4" w:tplc="CB3EC49C" w:tentative="1">
      <w:start w:val="1"/>
      <w:numFmt w:val="bullet"/>
      <w:lvlText w:val="•"/>
      <w:lvlJc w:val="left"/>
      <w:pPr>
        <w:tabs>
          <w:tab w:val="num" w:pos="3600"/>
        </w:tabs>
        <w:ind w:left="3600" w:hanging="360"/>
      </w:pPr>
      <w:rPr>
        <w:rFonts w:ascii="Arial" w:hAnsi="Arial" w:hint="default"/>
      </w:rPr>
    </w:lvl>
    <w:lvl w:ilvl="5" w:tplc="284067FA" w:tentative="1">
      <w:start w:val="1"/>
      <w:numFmt w:val="bullet"/>
      <w:lvlText w:val="•"/>
      <w:lvlJc w:val="left"/>
      <w:pPr>
        <w:tabs>
          <w:tab w:val="num" w:pos="4320"/>
        </w:tabs>
        <w:ind w:left="4320" w:hanging="360"/>
      </w:pPr>
      <w:rPr>
        <w:rFonts w:ascii="Arial" w:hAnsi="Arial" w:hint="default"/>
      </w:rPr>
    </w:lvl>
    <w:lvl w:ilvl="6" w:tplc="375E6E30" w:tentative="1">
      <w:start w:val="1"/>
      <w:numFmt w:val="bullet"/>
      <w:lvlText w:val="•"/>
      <w:lvlJc w:val="left"/>
      <w:pPr>
        <w:tabs>
          <w:tab w:val="num" w:pos="5040"/>
        </w:tabs>
        <w:ind w:left="5040" w:hanging="360"/>
      </w:pPr>
      <w:rPr>
        <w:rFonts w:ascii="Arial" w:hAnsi="Arial" w:hint="default"/>
      </w:rPr>
    </w:lvl>
    <w:lvl w:ilvl="7" w:tplc="B25C1A3A" w:tentative="1">
      <w:start w:val="1"/>
      <w:numFmt w:val="bullet"/>
      <w:lvlText w:val="•"/>
      <w:lvlJc w:val="left"/>
      <w:pPr>
        <w:tabs>
          <w:tab w:val="num" w:pos="5760"/>
        </w:tabs>
        <w:ind w:left="5760" w:hanging="360"/>
      </w:pPr>
      <w:rPr>
        <w:rFonts w:ascii="Arial" w:hAnsi="Arial" w:hint="default"/>
      </w:rPr>
    </w:lvl>
    <w:lvl w:ilvl="8" w:tplc="683C44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802F3F"/>
    <w:multiLevelType w:val="hybridMultilevel"/>
    <w:tmpl w:val="81C6EA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1776E"/>
    <w:multiLevelType w:val="hybridMultilevel"/>
    <w:tmpl w:val="F21A5D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42A7D2A"/>
    <w:multiLevelType w:val="hybridMultilevel"/>
    <w:tmpl w:val="F770408E"/>
    <w:lvl w:ilvl="0" w:tplc="FFFFFFFF">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39482C6D"/>
    <w:multiLevelType w:val="hybridMultilevel"/>
    <w:tmpl w:val="011A992A"/>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A406DE"/>
    <w:multiLevelType w:val="multilevel"/>
    <w:tmpl w:val="40A406DE"/>
    <w:styleLink w:val="StyleBulletedSymbolsymbolLeft025Hanging02511"/>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B1689F"/>
    <w:multiLevelType w:val="hybridMultilevel"/>
    <w:tmpl w:val="B8342AAE"/>
    <w:lvl w:ilvl="0" w:tplc="B5A8667A">
      <w:numFmt w:val="bullet"/>
      <w:lvlText w:val="-"/>
      <w:lvlJc w:val="left"/>
      <w:pPr>
        <w:ind w:left="1128" w:hanging="420"/>
      </w:pPr>
      <w:rPr>
        <w:rFonts w:ascii="Times" w:eastAsia="Batang" w:hAnsi="Times" w:cs="Time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112642"/>
    <w:multiLevelType w:val="hybridMultilevel"/>
    <w:tmpl w:val="6704799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20565E"/>
    <w:multiLevelType w:val="hybridMultilevel"/>
    <w:tmpl w:val="405694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2AA4F85"/>
    <w:multiLevelType w:val="hybridMultilevel"/>
    <w:tmpl w:val="F4AC0762"/>
    <w:lvl w:ilvl="0" w:tplc="A922227C">
      <w:start w:val="1"/>
      <w:numFmt w:val="bullet"/>
      <w:lvlText w:val="•"/>
      <w:lvlJc w:val="left"/>
      <w:pPr>
        <w:tabs>
          <w:tab w:val="num" w:pos="720"/>
        </w:tabs>
        <w:ind w:left="720" w:hanging="360"/>
      </w:pPr>
      <w:rPr>
        <w:rFonts w:ascii="Arial" w:hAnsi="Arial" w:hint="default"/>
      </w:rPr>
    </w:lvl>
    <w:lvl w:ilvl="1" w:tplc="4B94DE8A">
      <w:start w:val="1"/>
      <w:numFmt w:val="bullet"/>
      <w:lvlText w:val="•"/>
      <w:lvlJc w:val="left"/>
      <w:pPr>
        <w:tabs>
          <w:tab w:val="num" w:pos="1440"/>
        </w:tabs>
        <w:ind w:left="1440" w:hanging="360"/>
      </w:pPr>
      <w:rPr>
        <w:rFonts w:ascii="Arial" w:hAnsi="Arial" w:hint="default"/>
      </w:rPr>
    </w:lvl>
    <w:lvl w:ilvl="2" w:tplc="DE946506" w:tentative="1">
      <w:start w:val="1"/>
      <w:numFmt w:val="bullet"/>
      <w:lvlText w:val="•"/>
      <w:lvlJc w:val="left"/>
      <w:pPr>
        <w:tabs>
          <w:tab w:val="num" w:pos="2160"/>
        </w:tabs>
        <w:ind w:left="2160" w:hanging="360"/>
      </w:pPr>
      <w:rPr>
        <w:rFonts w:ascii="Arial" w:hAnsi="Arial" w:hint="default"/>
      </w:rPr>
    </w:lvl>
    <w:lvl w:ilvl="3" w:tplc="F11C4D04" w:tentative="1">
      <w:start w:val="1"/>
      <w:numFmt w:val="bullet"/>
      <w:lvlText w:val="•"/>
      <w:lvlJc w:val="left"/>
      <w:pPr>
        <w:tabs>
          <w:tab w:val="num" w:pos="2880"/>
        </w:tabs>
        <w:ind w:left="2880" w:hanging="360"/>
      </w:pPr>
      <w:rPr>
        <w:rFonts w:ascii="Arial" w:hAnsi="Arial" w:hint="default"/>
      </w:rPr>
    </w:lvl>
    <w:lvl w:ilvl="4" w:tplc="13504C3C" w:tentative="1">
      <w:start w:val="1"/>
      <w:numFmt w:val="bullet"/>
      <w:lvlText w:val="•"/>
      <w:lvlJc w:val="left"/>
      <w:pPr>
        <w:tabs>
          <w:tab w:val="num" w:pos="3600"/>
        </w:tabs>
        <w:ind w:left="3600" w:hanging="360"/>
      </w:pPr>
      <w:rPr>
        <w:rFonts w:ascii="Arial" w:hAnsi="Arial" w:hint="default"/>
      </w:rPr>
    </w:lvl>
    <w:lvl w:ilvl="5" w:tplc="17CE8086" w:tentative="1">
      <w:start w:val="1"/>
      <w:numFmt w:val="bullet"/>
      <w:lvlText w:val="•"/>
      <w:lvlJc w:val="left"/>
      <w:pPr>
        <w:tabs>
          <w:tab w:val="num" w:pos="4320"/>
        </w:tabs>
        <w:ind w:left="4320" w:hanging="360"/>
      </w:pPr>
      <w:rPr>
        <w:rFonts w:ascii="Arial" w:hAnsi="Arial" w:hint="default"/>
      </w:rPr>
    </w:lvl>
    <w:lvl w:ilvl="6" w:tplc="3864C2BC" w:tentative="1">
      <w:start w:val="1"/>
      <w:numFmt w:val="bullet"/>
      <w:lvlText w:val="•"/>
      <w:lvlJc w:val="left"/>
      <w:pPr>
        <w:tabs>
          <w:tab w:val="num" w:pos="5040"/>
        </w:tabs>
        <w:ind w:left="5040" w:hanging="360"/>
      </w:pPr>
      <w:rPr>
        <w:rFonts w:ascii="Arial" w:hAnsi="Arial" w:hint="default"/>
      </w:rPr>
    </w:lvl>
    <w:lvl w:ilvl="7" w:tplc="59965F9C" w:tentative="1">
      <w:start w:val="1"/>
      <w:numFmt w:val="bullet"/>
      <w:lvlText w:val="•"/>
      <w:lvlJc w:val="left"/>
      <w:pPr>
        <w:tabs>
          <w:tab w:val="num" w:pos="5760"/>
        </w:tabs>
        <w:ind w:left="5760" w:hanging="360"/>
      </w:pPr>
      <w:rPr>
        <w:rFonts w:ascii="Arial" w:hAnsi="Arial" w:hint="default"/>
      </w:rPr>
    </w:lvl>
    <w:lvl w:ilvl="8" w:tplc="65A296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6C0433"/>
    <w:multiLevelType w:val="multilevel"/>
    <w:tmpl w:val="4B126C6E"/>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DA10339"/>
    <w:multiLevelType w:val="hybridMultilevel"/>
    <w:tmpl w:val="716CCB2A"/>
    <w:lvl w:ilvl="0" w:tplc="DDAA85CA">
      <w:start w:val="1"/>
      <w:numFmt w:val="bullet"/>
      <w:lvlText w:val="•"/>
      <w:lvlJc w:val="left"/>
      <w:pPr>
        <w:ind w:left="840" w:hanging="420"/>
      </w:pPr>
      <w:rPr>
        <w:rFonts w:ascii="Arial" w:hAnsi="Arial" w:cs="Times New Roman" w:hint="default"/>
      </w:rPr>
    </w:lvl>
    <w:lvl w:ilvl="1" w:tplc="1E32C722">
      <w:start w:val="1"/>
      <w:numFmt w:val="bullet"/>
      <w:lvlText w:val="•"/>
      <w:lvlJc w:val="left"/>
      <w:pPr>
        <w:ind w:left="1260" w:hanging="420"/>
      </w:pPr>
      <w:rPr>
        <w:rFonts w:ascii="宋体" w:eastAsia="宋体" w:hAnsi="宋体" w:hint="eastAsia"/>
      </w:rPr>
    </w:lvl>
    <w:lvl w:ilvl="2" w:tplc="1E32C722">
      <w:start w:val="1"/>
      <w:numFmt w:val="bullet"/>
      <w:lvlText w:val="•"/>
      <w:lvlJc w:val="left"/>
      <w:pPr>
        <w:ind w:left="1680" w:hanging="420"/>
      </w:pPr>
      <w:rPr>
        <w:rFonts w:ascii="宋体" w:eastAsia="宋体" w:hAnsi="宋体" w:hint="eastAsia"/>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000850"/>
    <w:multiLevelType w:val="hybridMultilevel"/>
    <w:tmpl w:val="21FC2250"/>
    <w:lvl w:ilvl="0" w:tplc="BB8EE7EA">
      <w:start w:val="1"/>
      <w:numFmt w:val="bullet"/>
      <w:lvlText w:val="•"/>
      <w:lvlJc w:val="left"/>
      <w:pPr>
        <w:tabs>
          <w:tab w:val="num" w:pos="720"/>
        </w:tabs>
        <w:ind w:left="720" w:hanging="360"/>
      </w:pPr>
      <w:rPr>
        <w:rFonts w:ascii="Arial" w:hAnsi="Arial" w:hint="default"/>
      </w:rPr>
    </w:lvl>
    <w:lvl w:ilvl="1" w:tplc="AF3297CC" w:tentative="1">
      <w:start w:val="1"/>
      <w:numFmt w:val="bullet"/>
      <w:lvlText w:val="•"/>
      <w:lvlJc w:val="left"/>
      <w:pPr>
        <w:tabs>
          <w:tab w:val="num" w:pos="1440"/>
        </w:tabs>
        <w:ind w:left="1440" w:hanging="360"/>
      </w:pPr>
      <w:rPr>
        <w:rFonts w:ascii="Arial" w:hAnsi="Arial" w:hint="default"/>
      </w:rPr>
    </w:lvl>
    <w:lvl w:ilvl="2" w:tplc="0DE2FF54">
      <w:start w:val="1"/>
      <w:numFmt w:val="bullet"/>
      <w:lvlText w:val="•"/>
      <w:lvlJc w:val="left"/>
      <w:pPr>
        <w:tabs>
          <w:tab w:val="num" w:pos="2160"/>
        </w:tabs>
        <w:ind w:left="2160" w:hanging="360"/>
      </w:pPr>
      <w:rPr>
        <w:rFonts w:ascii="Arial" w:hAnsi="Arial" w:hint="default"/>
      </w:rPr>
    </w:lvl>
    <w:lvl w:ilvl="3" w:tplc="D8BADB54" w:tentative="1">
      <w:start w:val="1"/>
      <w:numFmt w:val="bullet"/>
      <w:lvlText w:val="•"/>
      <w:lvlJc w:val="left"/>
      <w:pPr>
        <w:tabs>
          <w:tab w:val="num" w:pos="2880"/>
        </w:tabs>
        <w:ind w:left="2880" w:hanging="360"/>
      </w:pPr>
      <w:rPr>
        <w:rFonts w:ascii="Arial" w:hAnsi="Arial" w:hint="default"/>
      </w:rPr>
    </w:lvl>
    <w:lvl w:ilvl="4" w:tplc="DE04FE94" w:tentative="1">
      <w:start w:val="1"/>
      <w:numFmt w:val="bullet"/>
      <w:lvlText w:val="•"/>
      <w:lvlJc w:val="left"/>
      <w:pPr>
        <w:tabs>
          <w:tab w:val="num" w:pos="3600"/>
        </w:tabs>
        <w:ind w:left="3600" w:hanging="360"/>
      </w:pPr>
      <w:rPr>
        <w:rFonts w:ascii="Arial" w:hAnsi="Arial" w:hint="default"/>
      </w:rPr>
    </w:lvl>
    <w:lvl w:ilvl="5" w:tplc="3EEAF5A4" w:tentative="1">
      <w:start w:val="1"/>
      <w:numFmt w:val="bullet"/>
      <w:lvlText w:val="•"/>
      <w:lvlJc w:val="left"/>
      <w:pPr>
        <w:tabs>
          <w:tab w:val="num" w:pos="4320"/>
        </w:tabs>
        <w:ind w:left="4320" w:hanging="360"/>
      </w:pPr>
      <w:rPr>
        <w:rFonts w:ascii="Arial" w:hAnsi="Arial" w:hint="default"/>
      </w:rPr>
    </w:lvl>
    <w:lvl w:ilvl="6" w:tplc="23E0AFC6" w:tentative="1">
      <w:start w:val="1"/>
      <w:numFmt w:val="bullet"/>
      <w:lvlText w:val="•"/>
      <w:lvlJc w:val="left"/>
      <w:pPr>
        <w:tabs>
          <w:tab w:val="num" w:pos="5040"/>
        </w:tabs>
        <w:ind w:left="5040" w:hanging="360"/>
      </w:pPr>
      <w:rPr>
        <w:rFonts w:ascii="Arial" w:hAnsi="Arial" w:hint="default"/>
      </w:rPr>
    </w:lvl>
    <w:lvl w:ilvl="7" w:tplc="BD364042" w:tentative="1">
      <w:start w:val="1"/>
      <w:numFmt w:val="bullet"/>
      <w:lvlText w:val="•"/>
      <w:lvlJc w:val="left"/>
      <w:pPr>
        <w:tabs>
          <w:tab w:val="num" w:pos="5760"/>
        </w:tabs>
        <w:ind w:left="5760" w:hanging="360"/>
      </w:pPr>
      <w:rPr>
        <w:rFonts w:ascii="Arial" w:hAnsi="Arial" w:hint="default"/>
      </w:rPr>
    </w:lvl>
    <w:lvl w:ilvl="8" w:tplc="AF7010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680534"/>
    <w:multiLevelType w:val="hybridMultilevel"/>
    <w:tmpl w:val="7C205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060273"/>
    <w:multiLevelType w:val="hybridMultilevel"/>
    <w:tmpl w:val="6DC6CA60"/>
    <w:lvl w:ilvl="0" w:tplc="4448FEAE">
      <w:start w:val="1"/>
      <w:numFmt w:val="bullet"/>
      <w:lvlText w:val="•"/>
      <w:lvlJc w:val="left"/>
      <w:pPr>
        <w:tabs>
          <w:tab w:val="num" w:pos="720"/>
        </w:tabs>
        <w:ind w:left="720" w:hanging="360"/>
      </w:pPr>
      <w:rPr>
        <w:rFonts w:ascii="Arial" w:hAnsi="Arial" w:hint="default"/>
      </w:rPr>
    </w:lvl>
    <w:lvl w:ilvl="1" w:tplc="195E9518" w:tentative="1">
      <w:start w:val="1"/>
      <w:numFmt w:val="bullet"/>
      <w:lvlText w:val="•"/>
      <w:lvlJc w:val="left"/>
      <w:pPr>
        <w:tabs>
          <w:tab w:val="num" w:pos="1440"/>
        </w:tabs>
        <w:ind w:left="1440" w:hanging="360"/>
      </w:pPr>
      <w:rPr>
        <w:rFonts w:ascii="Arial" w:hAnsi="Arial" w:hint="default"/>
      </w:rPr>
    </w:lvl>
    <w:lvl w:ilvl="2" w:tplc="3D38F698">
      <w:start w:val="1"/>
      <w:numFmt w:val="bullet"/>
      <w:lvlText w:val="•"/>
      <w:lvlJc w:val="left"/>
      <w:pPr>
        <w:tabs>
          <w:tab w:val="num" w:pos="2160"/>
        </w:tabs>
        <w:ind w:left="2160" w:hanging="360"/>
      </w:pPr>
      <w:rPr>
        <w:rFonts w:ascii="Arial" w:hAnsi="Arial" w:hint="default"/>
      </w:rPr>
    </w:lvl>
    <w:lvl w:ilvl="3" w:tplc="B3AAF302" w:tentative="1">
      <w:start w:val="1"/>
      <w:numFmt w:val="bullet"/>
      <w:lvlText w:val="•"/>
      <w:lvlJc w:val="left"/>
      <w:pPr>
        <w:tabs>
          <w:tab w:val="num" w:pos="2880"/>
        </w:tabs>
        <w:ind w:left="2880" w:hanging="360"/>
      </w:pPr>
      <w:rPr>
        <w:rFonts w:ascii="Arial" w:hAnsi="Arial" w:hint="default"/>
      </w:rPr>
    </w:lvl>
    <w:lvl w:ilvl="4" w:tplc="430448FA" w:tentative="1">
      <w:start w:val="1"/>
      <w:numFmt w:val="bullet"/>
      <w:lvlText w:val="•"/>
      <w:lvlJc w:val="left"/>
      <w:pPr>
        <w:tabs>
          <w:tab w:val="num" w:pos="3600"/>
        </w:tabs>
        <w:ind w:left="3600" w:hanging="360"/>
      </w:pPr>
      <w:rPr>
        <w:rFonts w:ascii="Arial" w:hAnsi="Arial" w:hint="default"/>
      </w:rPr>
    </w:lvl>
    <w:lvl w:ilvl="5" w:tplc="1430F4BE" w:tentative="1">
      <w:start w:val="1"/>
      <w:numFmt w:val="bullet"/>
      <w:lvlText w:val="•"/>
      <w:lvlJc w:val="left"/>
      <w:pPr>
        <w:tabs>
          <w:tab w:val="num" w:pos="4320"/>
        </w:tabs>
        <w:ind w:left="4320" w:hanging="360"/>
      </w:pPr>
      <w:rPr>
        <w:rFonts w:ascii="Arial" w:hAnsi="Arial" w:hint="default"/>
      </w:rPr>
    </w:lvl>
    <w:lvl w:ilvl="6" w:tplc="9E607940" w:tentative="1">
      <w:start w:val="1"/>
      <w:numFmt w:val="bullet"/>
      <w:lvlText w:val="•"/>
      <w:lvlJc w:val="left"/>
      <w:pPr>
        <w:tabs>
          <w:tab w:val="num" w:pos="5040"/>
        </w:tabs>
        <w:ind w:left="5040" w:hanging="360"/>
      </w:pPr>
      <w:rPr>
        <w:rFonts w:ascii="Arial" w:hAnsi="Arial" w:hint="default"/>
      </w:rPr>
    </w:lvl>
    <w:lvl w:ilvl="7" w:tplc="0B42394E" w:tentative="1">
      <w:start w:val="1"/>
      <w:numFmt w:val="bullet"/>
      <w:lvlText w:val="•"/>
      <w:lvlJc w:val="left"/>
      <w:pPr>
        <w:tabs>
          <w:tab w:val="num" w:pos="5760"/>
        </w:tabs>
        <w:ind w:left="5760" w:hanging="360"/>
      </w:pPr>
      <w:rPr>
        <w:rFonts w:ascii="Arial" w:hAnsi="Arial" w:hint="default"/>
      </w:rPr>
    </w:lvl>
    <w:lvl w:ilvl="8" w:tplc="C3AC58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6A6B03"/>
    <w:multiLevelType w:val="hybridMultilevel"/>
    <w:tmpl w:val="529E1204"/>
    <w:lvl w:ilvl="0" w:tplc="1E32C722">
      <w:start w:val="1"/>
      <w:numFmt w:val="bullet"/>
      <w:lvlText w:val="•"/>
      <w:lvlJc w:val="left"/>
      <w:pPr>
        <w:ind w:left="420" w:hanging="420"/>
      </w:pPr>
      <w:rPr>
        <w:rFonts w:ascii="宋体" w:eastAsia="宋体" w:hAnsi="宋体" w:hint="eastAsia"/>
      </w:rPr>
    </w:lvl>
    <w:lvl w:ilvl="1" w:tplc="9A2613C0">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3"/>
  </w:num>
  <w:num w:numId="4">
    <w:abstractNumId w:val="17"/>
  </w:num>
  <w:num w:numId="5">
    <w:abstractNumId w:val="3"/>
  </w:num>
  <w:num w:numId="6">
    <w:abstractNumId w:val="10"/>
  </w:num>
  <w:num w:numId="7">
    <w:abstractNumId w:val="5"/>
  </w:num>
  <w:num w:numId="8">
    <w:abstractNumId w:val="2"/>
  </w:num>
  <w:num w:numId="9">
    <w:abstractNumId w:val="14"/>
  </w:num>
  <w:num w:numId="10">
    <w:abstractNumId w:val="22"/>
  </w:num>
  <w:num w:numId="11">
    <w:abstractNumId w:val="13"/>
  </w:num>
  <w:num w:numId="12">
    <w:abstractNumId w:val="20"/>
  </w:num>
  <w:num w:numId="13">
    <w:abstractNumId w:val="8"/>
  </w:num>
  <w:num w:numId="14">
    <w:abstractNumId w:val="12"/>
  </w:num>
  <w:num w:numId="15">
    <w:abstractNumId w:val="7"/>
  </w:num>
  <w:num w:numId="16">
    <w:abstractNumId w:val="15"/>
  </w:num>
  <w:num w:numId="17">
    <w:abstractNumId w:val="25"/>
  </w:num>
  <w:num w:numId="18">
    <w:abstractNumId w:val="11"/>
  </w:num>
  <w:num w:numId="19">
    <w:abstractNumId w:val="6"/>
  </w:num>
  <w:num w:numId="20">
    <w:abstractNumId w:val="19"/>
  </w:num>
  <w:num w:numId="21">
    <w:abstractNumId w:val="21"/>
  </w:num>
  <w:num w:numId="22">
    <w:abstractNumId w:val="4"/>
  </w:num>
  <w:num w:numId="23">
    <w:abstractNumId w:val="16"/>
  </w:num>
  <w:num w:numId="24">
    <w:abstractNumId w:val="17"/>
  </w:num>
  <w:num w:numId="25">
    <w:abstractNumId w:val="17"/>
  </w:num>
  <w:num w:numId="26">
    <w:abstractNumId w:val="17"/>
  </w:num>
  <w:num w:numId="27">
    <w:abstractNumId w:val="17"/>
  </w:num>
  <w:num w:numId="28">
    <w:abstractNumId w:val="17"/>
  </w:num>
  <w:num w:numId="29">
    <w:abstractNumId w:val="18"/>
  </w:num>
  <w:num w:numId="30">
    <w:abstractNumId w:val="1"/>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D8E"/>
    <w:rsid w:val="00001ECB"/>
    <w:rsid w:val="00001F9D"/>
    <w:rsid w:val="0000279E"/>
    <w:rsid w:val="00002A63"/>
    <w:rsid w:val="00002BCB"/>
    <w:rsid w:val="00002D99"/>
    <w:rsid w:val="000031DB"/>
    <w:rsid w:val="0000485C"/>
    <w:rsid w:val="00004CBB"/>
    <w:rsid w:val="00004DD6"/>
    <w:rsid w:val="00005B9C"/>
    <w:rsid w:val="00005BB3"/>
    <w:rsid w:val="00005C8D"/>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088"/>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30711"/>
    <w:rsid w:val="000307FB"/>
    <w:rsid w:val="00030C37"/>
    <w:rsid w:val="00030D7A"/>
    <w:rsid w:val="00032856"/>
    <w:rsid w:val="00032DA9"/>
    <w:rsid w:val="000331C5"/>
    <w:rsid w:val="000334C6"/>
    <w:rsid w:val="00033A6A"/>
    <w:rsid w:val="00033B21"/>
    <w:rsid w:val="00034348"/>
    <w:rsid w:val="00034380"/>
    <w:rsid w:val="00035968"/>
    <w:rsid w:val="000361F9"/>
    <w:rsid w:val="00037342"/>
    <w:rsid w:val="0003764F"/>
    <w:rsid w:val="000377D9"/>
    <w:rsid w:val="00041176"/>
    <w:rsid w:val="00041699"/>
    <w:rsid w:val="00041763"/>
    <w:rsid w:val="00042521"/>
    <w:rsid w:val="00042B12"/>
    <w:rsid w:val="00043195"/>
    <w:rsid w:val="0004355E"/>
    <w:rsid w:val="000439EB"/>
    <w:rsid w:val="000448CD"/>
    <w:rsid w:val="00045AC9"/>
    <w:rsid w:val="00046452"/>
    <w:rsid w:val="00046D04"/>
    <w:rsid w:val="00047353"/>
    <w:rsid w:val="00047A89"/>
    <w:rsid w:val="000504C6"/>
    <w:rsid w:val="000508BE"/>
    <w:rsid w:val="00050E79"/>
    <w:rsid w:val="0005100C"/>
    <w:rsid w:val="0005168C"/>
    <w:rsid w:val="00051C62"/>
    <w:rsid w:val="00052402"/>
    <w:rsid w:val="000528A1"/>
    <w:rsid w:val="00052903"/>
    <w:rsid w:val="00052F24"/>
    <w:rsid w:val="00053BC7"/>
    <w:rsid w:val="000547A6"/>
    <w:rsid w:val="0005587E"/>
    <w:rsid w:val="00055ACB"/>
    <w:rsid w:val="00055B59"/>
    <w:rsid w:val="00055FCB"/>
    <w:rsid w:val="00056614"/>
    <w:rsid w:val="0005679F"/>
    <w:rsid w:val="00056AA6"/>
    <w:rsid w:val="00057D7C"/>
    <w:rsid w:val="00057DC6"/>
    <w:rsid w:val="00060776"/>
    <w:rsid w:val="000612FA"/>
    <w:rsid w:val="00061813"/>
    <w:rsid w:val="00061AEE"/>
    <w:rsid w:val="00062119"/>
    <w:rsid w:val="000621A7"/>
    <w:rsid w:val="000628D8"/>
    <w:rsid w:val="00062B06"/>
    <w:rsid w:val="00062B52"/>
    <w:rsid w:val="00062CD7"/>
    <w:rsid w:val="00062D7E"/>
    <w:rsid w:val="000636C4"/>
    <w:rsid w:val="00063D43"/>
    <w:rsid w:val="0006479C"/>
    <w:rsid w:val="00064D75"/>
    <w:rsid w:val="000652C1"/>
    <w:rsid w:val="00065781"/>
    <w:rsid w:val="00065AFD"/>
    <w:rsid w:val="00066108"/>
    <w:rsid w:val="000665C4"/>
    <w:rsid w:val="000669C9"/>
    <w:rsid w:val="000676F6"/>
    <w:rsid w:val="00067BB3"/>
    <w:rsid w:val="00070E9F"/>
    <w:rsid w:val="00071F68"/>
    <w:rsid w:val="00072520"/>
    <w:rsid w:val="00072B01"/>
    <w:rsid w:val="00072F12"/>
    <w:rsid w:val="00073539"/>
    <w:rsid w:val="00073742"/>
    <w:rsid w:val="00073D8E"/>
    <w:rsid w:val="00074060"/>
    <w:rsid w:val="000745C9"/>
    <w:rsid w:val="00074975"/>
    <w:rsid w:val="00074ACD"/>
    <w:rsid w:val="00074F68"/>
    <w:rsid w:val="00075785"/>
    <w:rsid w:val="00075E4C"/>
    <w:rsid w:val="00076BFC"/>
    <w:rsid w:val="00076E96"/>
    <w:rsid w:val="0007708D"/>
    <w:rsid w:val="000773F6"/>
    <w:rsid w:val="00077414"/>
    <w:rsid w:val="00080662"/>
    <w:rsid w:val="000808EB"/>
    <w:rsid w:val="00080DCB"/>
    <w:rsid w:val="00080E0B"/>
    <w:rsid w:val="00081A4D"/>
    <w:rsid w:val="00081D85"/>
    <w:rsid w:val="00081F36"/>
    <w:rsid w:val="00081F94"/>
    <w:rsid w:val="00082A4B"/>
    <w:rsid w:val="00082DBA"/>
    <w:rsid w:val="00082ED3"/>
    <w:rsid w:val="00083D70"/>
    <w:rsid w:val="00084DE6"/>
    <w:rsid w:val="000853A2"/>
    <w:rsid w:val="000855F8"/>
    <w:rsid w:val="00085A70"/>
    <w:rsid w:val="00085B56"/>
    <w:rsid w:val="00087308"/>
    <w:rsid w:val="00087C4D"/>
    <w:rsid w:val="00090188"/>
    <w:rsid w:val="000915AD"/>
    <w:rsid w:val="00091862"/>
    <w:rsid w:val="00091A18"/>
    <w:rsid w:val="00091DC2"/>
    <w:rsid w:val="00092841"/>
    <w:rsid w:val="00093B73"/>
    <w:rsid w:val="00094BCC"/>
    <w:rsid w:val="00094D08"/>
    <w:rsid w:val="00095318"/>
    <w:rsid w:val="00095515"/>
    <w:rsid w:val="000958B4"/>
    <w:rsid w:val="00095BBB"/>
    <w:rsid w:val="00096863"/>
    <w:rsid w:val="000969B3"/>
    <w:rsid w:val="000969C4"/>
    <w:rsid w:val="00096DAC"/>
    <w:rsid w:val="00097D1B"/>
    <w:rsid w:val="000A014E"/>
    <w:rsid w:val="000A05CD"/>
    <w:rsid w:val="000A1462"/>
    <w:rsid w:val="000A15A8"/>
    <w:rsid w:val="000A186C"/>
    <w:rsid w:val="000A18B2"/>
    <w:rsid w:val="000A1CF2"/>
    <w:rsid w:val="000A2F85"/>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60C"/>
    <w:rsid w:val="000B6EEF"/>
    <w:rsid w:val="000B7688"/>
    <w:rsid w:val="000B7CF1"/>
    <w:rsid w:val="000C07CE"/>
    <w:rsid w:val="000C1375"/>
    <w:rsid w:val="000C219C"/>
    <w:rsid w:val="000C22BA"/>
    <w:rsid w:val="000C2616"/>
    <w:rsid w:val="000C26D5"/>
    <w:rsid w:val="000C2C02"/>
    <w:rsid w:val="000C3623"/>
    <w:rsid w:val="000C41E1"/>
    <w:rsid w:val="000C43D9"/>
    <w:rsid w:val="000C4D4A"/>
    <w:rsid w:val="000C5247"/>
    <w:rsid w:val="000C5423"/>
    <w:rsid w:val="000C5717"/>
    <w:rsid w:val="000C59D1"/>
    <w:rsid w:val="000C5DD4"/>
    <w:rsid w:val="000C63A1"/>
    <w:rsid w:val="000C6525"/>
    <w:rsid w:val="000C6C83"/>
    <w:rsid w:val="000C712E"/>
    <w:rsid w:val="000C776A"/>
    <w:rsid w:val="000D07D1"/>
    <w:rsid w:val="000D143D"/>
    <w:rsid w:val="000D1838"/>
    <w:rsid w:val="000D1E4C"/>
    <w:rsid w:val="000D2F75"/>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54D"/>
    <w:rsid w:val="000E2EA4"/>
    <w:rsid w:val="000E365A"/>
    <w:rsid w:val="000E3A20"/>
    <w:rsid w:val="000E3E99"/>
    <w:rsid w:val="000E44BA"/>
    <w:rsid w:val="000E4A91"/>
    <w:rsid w:val="000E5C66"/>
    <w:rsid w:val="000E5FCE"/>
    <w:rsid w:val="000E7017"/>
    <w:rsid w:val="000E7848"/>
    <w:rsid w:val="000F0109"/>
    <w:rsid w:val="000F05C0"/>
    <w:rsid w:val="000F0D6C"/>
    <w:rsid w:val="000F0DB3"/>
    <w:rsid w:val="000F1648"/>
    <w:rsid w:val="000F188D"/>
    <w:rsid w:val="000F19C4"/>
    <w:rsid w:val="000F20E6"/>
    <w:rsid w:val="000F29DE"/>
    <w:rsid w:val="000F2BCF"/>
    <w:rsid w:val="000F364B"/>
    <w:rsid w:val="000F3F7B"/>
    <w:rsid w:val="000F40DD"/>
    <w:rsid w:val="000F4440"/>
    <w:rsid w:val="000F4BB1"/>
    <w:rsid w:val="000F505A"/>
    <w:rsid w:val="000F5307"/>
    <w:rsid w:val="000F538D"/>
    <w:rsid w:val="000F6834"/>
    <w:rsid w:val="000F6D45"/>
    <w:rsid w:val="000F71CF"/>
    <w:rsid w:val="000F75E7"/>
    <w:rsid w:val="000F7743"/>
    <w:rsid w:val="000F7E9E"/>
    <w:rsid w:val="001005D4"/>
    <w:rsid w:val="0010065D"/>
    <w:rsid w:val="001006CB"/>
    <w:rsid w:val="00100712"/>
    <w:rsid w:val="0010119B"/>
    <w:rsid w:val="001012EC"/>
    <w:rsid w:val="001016F8"/>
    <w:rsid w:val="00101787"/>
    <w:rsid w:val="001018A9"/>
    <w:rsid w:val="00101DD0"/>
    <w:rsid w:val="00103ACA"/>
    <w:rsid w:val="00103D3A"/>
    <w:rsid w:val="00104130"/>
    <w:rsid w:val="00104824"/>
    <w:rsid w:val="001049D6"/>
    <w:rsid w:val="00104ADC"/>
    <w:rsid w:val="00104B9B"/>
    <w:rsid w:val="00104BA6"/>
    <w:rsid w:val="00104D38"/>
    <w:rsid w:val="00104F7A"/>
    <w:rsid w:val="001054D2"/>
    <w:rsid w:val="001054DD"/>
    <w:rsid w:val="00106332"/>
    <w:rsid w:val="0010634F"/>
    <w:rsid w:val="00106E54"/>
    <w:rsid w:val="00107679"/>
    <w:rsid w:val="00107CC3"/>
    <w:rsid w:val="00107E9A"/>
    <w:rsid w:val="00110232"/>
    <w:rsid w:val="001103E3"/>
    <w:rsid w:val="001104AB"/>
    <w:rsid w:val="001104CA"/>
    <w:rsid w:val="001109AE"/>
    <w:rsid w:val="00110BDC"/>
    <w:rsid w:val="00110E71"/>
    <w:rsid w:val="00110F0D"/>
    <w:rsid w:val="00110FD1"/>
    <w:rsid w:val="00111968"/>
    <w:rsid w:val="00112AB0"/>
    <w:rsid w:val="00112C61"/>
    <w:rsid w:val="00112C83"/>
    <w:rsid w:val="00112F0F"/>
    <w:rsid w:val="001135A3"/>
    <w:rsid w:val="00113761"/>
    <w:rsid w:val="00113C31"/>
    <w:rsid w:val="00113C41"/>
    <w:rsid w:val="00113E2D"/>
    <w:rsid w:val="00114348"/>
    <w:rsid w:val="00114407"/>
    <w:rsid w:val="00115D26"/>
    <w:rsid w:val="00115F6E"/>
    <w:rsid w:val="0011627E"/>
    <w:rsid w:val="0011673C"/>
    <w:rsid w:val="001175A5"/>
    <w:rsid w:val="001179AB"/>
    <w:rsid w:val="00117E24"/>
    <w:rsid w:val="00120739"/>
    <w:rsid w:val="001208B9"/>
    <w:rsid w:val="00120B15"/>
    <w:rsid w:val="00120EBC"/>
    <w:rsid w:val="00121749"/>
    <w:rsid w:val="00121B33"/>
    <w:rsid w:val="001221E6"/>
    <w:rsid w:val="0012239B"/>
    <w:rsid w:val="00122A20"/>
    <w:rsid w:val="00122A47"/>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6837"/>
    <w:rsid w:val="0014063F"/>
    <w:rsid w:val="00140C08"/>
    <w:rsid w:val="00140E6F"/>
    <w:rsid w:val="00141CC8"/>
    <w:rsid w:val="00142059"/>
    <w:rsid w:val="00142204"/>
    <w:rsid w:val="001426DA"/>
    <w:rsid w:val="001428AB"/>
    <w:rsid w:val="00142A4B"/>
    <w:rsid w:val="00143508"/>
    <w:rsid w:val="00143976"/>
    <w:rsid w:val="00143A35"/>
    <w:rsid w:val="001455E4"/>
    <w:rsid w:val="00145790"/>
    <w:rsid w:val="00145E05"/>
    <w:rsid w:val="00145F24"/>
    <w:rsid w:val="00145FD4"/>
    <w:rsid w:val="001460A1"/>
    <w:rsid w:val="0014660B"/>
    <w:rsid w:val="0014660E"/>
    <w:rsid w:val="00146D38"/>
    <w:rsid w:val="00147E5D"/>
    <w:rsid w:val="00147F65"/>
    <w:rsid w:val="00150272"/>
    <w:rsid w:val="0015099C"/>
    <w:rsid w:val="00150A25"/>
    <w:rsid w:val="00151437"/>
    <w:rsid w:val="0015162D"/>
    <w:rsid w:val="00151F2C"/>
    <w:rsid w:val="0015249F"/>
    <w:rsid w:val="0015289C"/>
    <w:rsid w:val="001529F6"/>
    <w:rsid w:val="001530B0"/>
    <w:rsid w:val="001530FD"/>
    <w:rsid w:val="0015335C"/>
    <w:rsid w:val="00153654"/>
    <w:rsid w:val="001537C6"/>
    <w:rsid w:val="00154112"/>
    <w:rsid w:val="00154148"/>
    <w:rsid w:val="00154356"/>
    <w:rsid w:val="001548FF"/>
    <w:rsid w:val="001565F5"/>
    <w:rsid w:val="00156A7D"/>
    <w:rsid w:val="00156DFC"/>
    <w:rsid w:val="00156EEC"/>
    <w:rsid w:val="00157A3F"/>
    <w:rsid w:val="00160200"/>
    <w:rsid w:val="0016024D"/>
    <w:rsid w:val="00160491"/>
    <w:rsid w:val="00160B53"/>
    <w:rsid w:val="00160C1E"/>
    <w:rsid w:val="00160C38"/>
    <w:rsid w:val="00160C77"/>
    <w:rsid w:val="00160EC2"/>
    <w:rsid w:val="0016180C"/>
    <w:rsid w:val="00161990"/>
    <w:rsid w:val="00161B07"/>
    <w:rsid w:val="00162AC9"/>
    <w:rsid w:val="00162CBB"/>
    <w:rsid w:val="00163027"/>
    <w:rsid w:val="0016304F"/>
    <w:rsid w:val="0016337A"/>
    <w:rsid w:val="00163530"/>
    <w:rsid w:val="001651E4"/>
    <w:rsid w:val="00165ABE"/>
    <w:rsid w:val="00166416"/>
    <w:rsid w:val="00166541"/>
    <w:rsid w:val="001665F3"/>
    <w:rsid w:val="00166BB5"/>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786"/>
    <w:rsid w:val="00174EEC"/>
    <w:rsid w:val="0017542C"/>
    <w:rsid w:val="00176EE1"/>
    <w:rsid w:val="00176F79"/>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6FA4"/>
    <w:rsid w:val="0019079A"/>
    <w:rsid w:val="00190BD4"/>
    <w:rsid w:val="00190C90"/>
    <w:rsid w:val="00190DBE"/>
    <w:rsid w:val="0019151A"/>
    <w:rsid w:val="00191C24"/>
    <w:rsid w:val="00191CBC"/>
    <w:rsid w:val="00191E29"/>
    <w:rsid w:val="00191EFE"/>
    <w:rsid w:val="001924A0"/>
    <w:rsid w:val="001928B8"/>
    <w:rsid w:val="00192BE0"/>
    <w:rsid w:val="00193CB3"/>
    <w:rsid w:val="00194361"/>
    <w:rsid w:val="00194776"/>
    <w:rsid w:val="00194845"/>
    <w:rsid w:val="00194AB2"/>
    <w:rsid w:val="00195380"/>
    <w:rsid w:val="00195524"/>
    <w:rsid w:val="00195826"/>
    <w:rsid w:val="00195A32"/>
    <w:rsid w:val="00196059"/>
    <w:rsid w:val="00196366"/>
    <w:rsid w:val="00196760"/>
    <w:rsid w:val="00196C30"/>
    <w:rsid w:val="00196E51"/>
    <w:rsid w:val="00196FC6"/>
    <w:rsid w:val="00197636"/>
    <w:rsid w:val="00197FCA"/>
    <w:rsid w:val="001A03F5"/>
    <w:rsid w:val="001A0607"/>
    <w:rsid w:val="001A151C"/>
    <w:rsid w:val="001A1C61"/>
    <w:rsid w:val="001A1E54"/>
    <w:rsid w:val="001A21A9"/>
    <w:rsid w:val="001A2C75"/>
    <w:rsid w:val="001A3365"/>
    <w:rsid w:val="001A38EB"/>
    <w:rsid w:val="001A3F56"/>
    <w:rsid w:val="001A4B6E"/>
    <w:rsid w:val="001A605C"/>
    <w:rsid w:val="001A613F"/>
    <w:rsid w:val="001A62B2"/>
    <w:rsid w:val="001A6472"/>
    <w:rsid w:val="001A68BF"/>
    <w:rsid w:val="001A6B48"/>
    <w:rsid w:val="001A7165"/>
    <w:rsid w:val="001A71A6"/>
    <w:rsid w:val="001A7DD3"/>
    <w:rsid w:val="001A7E69"/>
    <w:rsid w:val="001B1393"/>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4F0"/>
    <w:rsid w:val="001C352F"/>
    <w:rsid w:val="001C36CA"/>
    <w:rsid w:val="001C3F57"/>
    <w:rsid w:val="001C4185"/>
    <w:rsid w:val="001C42A7"/>
    <w:rsid w:val="001C4AF3"/>
    <w:rsid w:val="001C4D12"/>
    <w:rsid w:val="001C4ED6"/>
    <w:rsid w:val="001C5354"/>
    <w:rsid w:val="001C5FAB"/>
    <w:rsid w:val="001C65EB"/>
    <w:rsid w:val="001C6842"/>
    <w:rsid w:val="001C6F50"/>
    <w:rsid w:val="001C75B3"/>
    <w:rsid w:val="001C7A60"/>
    <w:rsid w:val="001D01D6"/>
    <w:rsid w:val="001D09C5"/>
    <w:rsid w:val="001D0A3D"/>
    <w:rsid w:val="001D110A"/>
    <w:rsid w:val="001D119D"/>
    <w:rsid w:val="001D1231"/>
    <w:rsid w:val="001D1764"/>
    <w:rsid w:val="001D18EC"/>
    <w:rsid w:val="001D1BE8"/>
    <w:rsid w:val="001D1E28"/>
    <w:rsid w:val="001D28E3"/>
    <w:rsid w:val="001D2C39"/>
    <w:rsid w:val="001D32E0"/>
    <w:rsid w:val="001D34AD"/>
    <w:rsid w:val="001D39E9"/>
    <w:rsid w:val="001D3FE1"/>
    <w:rsid w:val="001D4541"/>
    <w:rsid w:val="001D4A62"/>
    <w:rsid w:val="001D4B8A"/>
    <w:rsid w:val="001D4DAA"/>
    <w:rsid w:val="001D4EF1"/>
    <w:rsid w:val="001D5435"/>
    <w:rsid w:val="001D68AB"/>
    <w:rsid w:val="001D695F"/>
    <w:rsid w:val="001D6B18"/>
    <w:rsid w:val="001D6C22"/>
    <w:rsid w:val="001D7586"/>
    <w:rsid w:val="001D765A"/>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5F9A"/>
    <w:rsid w:val="001E6169"/>
    <w:rsid w:val="001E6278"/>
    <w:rsid w:val="001E6A17"/>
    <w:rsid w:val="001E6D77"/>
    <w:rsid w:val="001E71E8"/>
    <w:rsid w:val="001F016C"/>
    <w:rsid w:val="001F0242"/>
    <w:rsid w:val="001F043F"/>
    <w:rsid w:val="001F084D"/>
    <w:rsid w:val="001F0B80"/>
    <w:rsid w:val="001F0F43"/>
    <w:rsid w:val="001F0F46"/>
    <w:rsid w:val="001F193B"/>
    <w:rsid w:val="001F1B27"/>
    <w:rsid w:val="001F1FA0"/>
    <w:rsid w:val="001F20D7"/>
    <w:rsid w:val="001F2167"/>
    <w:rsid w:val="001F378C"/>
    <w:rsid w:val="001F3C70"/>
    <w:rsid w:val="001F4BEB"/>
    <w:rsid w:val="001F514A"/>
    <w:rsid w:val="001F5360"/>
    <w:rsid w:val="001F53A7"/>
    <w:rsid w:val="001F556B"/>
    <w:rsid w:val="001F5594"/>
    <w:rsid w:val="001F5D69"/>
    <w:rsid w:val="001F6052"/>
    <w:rsid w:val="001F6713"/>
    <w:rsid w:val="001F7192"/>
    <w:rsid w:val="001F74FB"/>
    <w:rsid w:val="001F7B2E"/>
    <w:rsid w:val="001F7B3E"/>
    <w:rsid w:val="002004A6"/>
    <w:rsid w:val="0020074C"/>
    <w:rsid w:val="002016AF"/>
    <w:rsid w:val="0020249B"/>
    <w:rsid w:val="002028D9"/>
    <w:rsid w:val="00203471"/>
    <w:rsid w:val="0020390B"/>
    <w:rsid w:val="0020397D"/>
    <w:rsid w:val="0020414D"/>
    <w:rsid w:val="00204214"/>
    <w:rsid w:val="00204993"/>
    <w:rsid w:val="00204E19"/>
    <w:rsid w:val="00204FA1"/>
    <w:rsid w:val="00205120"/>
    <w:rsid w:val="0020555B"/>
    <w:rsid w:val="002055BE"/>
    <w:rsid w:val="002058EC"/>
    <w:rsid w:val="00206177"/>
    <w:rsid w:val="002064F7"/>
    <w:rsid w:val="00206D6D"/>
    <w:rsid w:val="00207141"/>
    <w:rsid w:val="00207BE6"/>
    <w:rsid w:val="00210C33"/>
    <w:rsid w:val="00211138"/>
    <w:rsid w:val="00211492"/>
    <w:rsid w:val="002115E3"/>
    <w:rsid w:val="0021171A"/>
    <w:rsid w:val="0021248D"/>
    <w:rsid w:val="002126DE"/>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6C4"/>
    <w:rsid w:val="00234B62"/>
    <w:rsid w:val="00234C99"/>
    <w:rsid w:val="00234D4C"/>
    <w:rsid w:val="00235B7E"/>
    <w:rsid w:val="00235D5B"/>
    <w:rsid w:val="00235F1F"/>
    <w:rsid w:val="002361D9"/>
    <w:rsid w:val="002362A7"/>
    <w:rsid w:val="0023632E"/>
    <w:rsid w:val="002374B1"/>
    <w:rsid w:val="002379C2"/>
    <w:rsid w:val="00237B1C"/>
    <w:rsid w:val="00237CBD"/>
    <w:rsid w:val="00240BB7"/>
    <w:rsid w:val="00240E9D"/>
    <w:rsid w:val="00241153"/>
    <w:rsid w:val="00241EF1"/>
    <w:rsid w:val="00242E59"/>
    <w:rsid w:val="00242EA4"/>
    <w:rsid w:val="002430AD"/>
    <w:rsid w:val="00244FCD"/>
    <w:rsid w:val="002466B0"/>
    <w:rsid w:val="002469A6"/>
    <w:rsid w:val="00247106"/>
    <w:rsid w:val="002477F2"/>
    <w:rsid w:val="00247C9F"/>
    <w:rsid w:val="00247CAD"/>
    <w:rsid w:val="002502E6"/>
    <w:rsid w:val="00250D1E"/>
    <w:rsid w:val="00251274"/>
    <w:rsid w:val="002515EC"/>
    <w:rsid w:val="00251B91"/>
    <w:rsid w:val="00251C41"/>
    <w:rsid w:val="0025285D"/>
    <w:rsid w:val="00252DC4"/>
    <w:rsid w:val="0025325C"/>
    <w:rsid w:val="002534A9"/>
    <w:rsid w:val="002535F9"/>
    <w:rsid w:val="002538EC"/>
    <w:rsid w:val="00253A32"/>
    <w:rsid w:val="00253A5B"/>
    <w:rsid w:val="00255023"/>
    <w:rsid w:val="002551A7"/>
    <w:rsid w:val="002557EB"/>
    <w:rsid w:val="002569E2"/>
    <w:rsid w:val="00256CEA"/>
    <w:rsid w:val="00257783"/>
    <w:rsid w:val="00257C26"/>
    <w:rsid w:val="002609E8"/>
    <w:rsid w:val="0026128C"/>
    <w:rsid w:val="002615F8"/>
    <w:rsid w:val="002616DD"/>
    <w:rsid w:val="00261E13"/>
    <w:rsid w:val="00261FD6"/>
    <w:rsid w:val="002620BD"/>
    <w:rsid w:val="00262632"/>
    <w:rsid w:val="00262957"/>
    <w:rsid w:val="0026304A"/>
    <w:rsid w:val="00263236"/>
    <w:rsid w:val="00263987"/>
    <w:rsid w:val="00263BB1"/>
    <w:rsid w:val="0026449E"/>
    <w:rsid w:val="00264A60"/>
    <w:rsid w:val="00264B1F"/>
    <w:rsid w:val="00264D99"/>
    <w:rsid w:val="00264EA0"/>
    <w:rsid w:val="002651B0"/>
    <w:rsid w:val="00265AB1"/>
    <w:rsid w:val="00265E6D"/>
    <w:rsid w:val="002663A5"/>
    <w:rsid w:val="00266423"/>
    <w:rsid w:val="0026692E"/>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5F6C"/>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67C"/>
    <w:rsid w:val="00286CA3"/>
    <w:rsid w:val="00286D5F"/>
    <w:rsid w:val="00287277"/>
    <w:rsid w:val="002874C6"/>
    <w:rsid w:val="0028759B"/>
    <w:rsid w:val="00287D3D"/>
    <w:rsid w:val="00287FD4"/>
    <w:rsid w:val="00290147"/>
    <w:rsid w:val="002907CA"/>
    <w:rsid w:val="00290BD6"/>
    <w:rsid w:val="00290D47"/>
    <w:rsid w:val="00291C60"/>
    <w:rsid w:val="00292339"/>
    <w:rsid w:val="002926D8"/>
    <w:rsid w:val="00292804"/>
    <w:rsid w:val="00292CFC"/>
    <w:rsid w:val="00293388"/>
    <w:rsid w:val="002936BC"/>
    <w:rsid w:val="0029375D"/>
    <w:rsid w:val="002939E2"/>
    <w:rsid w:val="00293E95"/>
    <w:rsid w:val="0029468B"/>
    <w:rsid w:val="002954C3"/>
    <w:rsid w:val="002965AE"/>
    <w:rsid w:val="00296640"/>
    <w:rsid w:val="00296720"/>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0D70"/>
    <w:rsid w:val="002B0F4D"/>
    <w:rsid w:val="002B106F"/>
    <w:rsid w:val="002B1373"/>
    <w:rsid w:val="002B13E2"/>
    <w:rsid w:val="002B1D5A"/>
    <w:rsid w:val="002B2602"/>
    <w:rsid w:val="002B2A73"/>
    <w:rsid w:val="002B32F0"/>
    <w:rsid w:val="002B34B3"/>
    <w:rsid w:val="002B400B"/>
    <w:rsid w:val="002B42FD"/>
    <w:rsid w:val="002B4625"/>
    <w:rsid w:val="002B4DE4"/>
    <w:rsid w:val="002B4E57"/>
    <w:rsid w:val="002B5070"/>
    <w:rsid w:val="002B57CE"/>
    <w:rsid w:val="002B58CC"/>
    <w:rsid w:val="002B6231"/>
    <w:rsid w:val="002B6247"/>
    <w:rsid w:val="002B6375"/>
    <w:rsid w:val="002B68BB"/>
    <w:rsid w:val="002C007D"/>
    <w:rsid w:val="002C0219"/>
    <w:rsid w:val="002C0304"/>
    <w:rsid w:val="002C0612"/>
    <w:rsid w:val="002C06B0"/>
    <w:rsid w:val="002C1357"/>
    <w:rsid w:val="002C1E06"/>
    <w:rsid w:val="002C24BF"/>
    <w:rsid w:val="002C2AA8"/>
    <w:rsid w:val="002C3299"/>
    <w:rsid w:val="002C36AC"/>
    <w:rsid w:val="002C3795"/>
    <w:rsid w:val="002C3E24"/>
    <w:rsid w:val="002C4291"/>
    <w:rsid w:val="002C43CF"/>
    <w:rsid w:val="002C455D"/>
    <w:rsid w:val="002C47A5"/>
    <w:rsid w:val="002C4923"/>
    <w:rsid w:val="002C4B1D"/>
    <w:rsid w:val="002C5AD6"/>
    <w:rsid w:val="002C62BE"/>
    <w:rsid w:val="002C6583"/>
    <w:rsid w:val="002C66BC"/>
    <w:rsid w:val="002C74F2"/>
    <w:rsid w:val="002C7903"/>
    <w:rsid w:val="002C791D"/>
    <w:rsid w:val="002C7A81"/>
    <w:rsid w:val="002C7CE9"/>
    <w:rsid w:val="002D01CF"/>
    <w:rsid w:val="002D01F0"/>
    <w:rsid w:val="002D1147"/>
    <w:rsid w:val="002D1686"/>
    <w:rsid w:val="002D1D7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20C"/>
    <w:rsid w:val="002E5303"/>
    <w:rsid w:val="002E57C1"/>
    <w:rsid w:val="002E6125"/>
    <w:rsid w:val="002E717A"/>
    <w:rsid w:val="002E755D"/>
    <w:rsid w:val="002E772B"/>
    <w:rsid w:val="002E7C0F"/>
    <w:rsid w:val="002E7F12"/>
    <w:rsid w:val="002F01FD"/>
    <w:rsid w:val="002F03CB"/>
    <w:rsid w:val="002F0CD6"/>
    <w:rsid w:val="002F15B9"/>
    <w:rsid w:val="002F19CC"/>
    <w:rsid w:val="002F1A77"/>
    <w:rsid w:val="002F1D89"/>
    <w:rsid w:val="002F289F"/>
    <w:rsid w:val="002F2B9F"/>
    <w:rsid w:val="002F2BAD"/>
    <w:rsid w:val="002F2E09"/>
    <w:rsid w:val="002F2F96"/>
    <w:rsid w:val="002F3308"/>
    <w:rsid w:val="002F3871"/>
    <w:rsid w:val="002F4473"/>
    <w:rsid w:val="002F577B"/>
    <w:rsid w:val="002F581E"/>
    <w:rsid w:val="002F6925"/>
    <w:rsid w:val="002F6EFE"/>
    <w:rsid w:val="002F721C"/>
    <w:rsid w:val="002F7DD2"/>
    <w:rsid w:val="003004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0F42"/>
    <w:rsid w:val="00311844"/>
    <w:rsid w:val="00312A50"/>
    <w:rsid w:val="0031342C"/>
    <w:rsid w:val="003141DE"/>
    <w:rsid w:val="003142F0"/>
    <w:rsid w:val="00314CFB"/>
    <w:rsid w:val="00314D1B"/>
    <w:rsid w:val="00314D62"/>
    <w:rsid w:val="00314DE8"/>
    <w:rsid w:val="0031528B"/>
    <w:rsid w:val="003153EF"/>
    <w:rsid w:val="003154A2"/>
    <w:rsid w:val="0031571A"/>
    <w:rsid w:val="00315913"/>
    <w:rsid w:val="003163A4"/>
    <w:rsid w:val="00316981"/>
    <w:rsid w:val="00316BFE"/>
    <w:rsid w:val="00317265"/>
    <w:rsid w:val="00317B5B"/>
    <w:rsid w:val="00320160"/>
    <w:rsid w:val="0032021D"/>
    <w:rsid w:val="00321581"/>
    <w:rsid w:val="00321AEF"/>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80B"/>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69B"/>
    <w:rsid w:val="00342983"/>
    <w:rsid w:val="0034351E"/>
    <w:rsid w:val="0034359F"/>
    <w:rsid w:val="003437D1"/>
    <w:rsid w:val="00343A20"/>
    <w:rsid w:val="00343D8F"/>
    <w:rsid w:val="0034413A"/>
    <w:rsid w:val="00344CA7"/>
    <w:rsid w:val="00344D89"/>
    <w:rsid w:val="00344E66"/>
    <w:rsid w:val="0034512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189"/>
    <w:rsid w:val="00352BD0"/>
    <w:rsid w:val="00352CDB"/>
    <w:rsid w:val="00352F93"/>
    <w:rsid w:val="0035314C"/>
    <w:rsid w:val="00353629"/>
    <w:rsid w:val="00353B85"/>
    <w:rsid w:val="00354B6F"/>
    <w:rsid w:val="00355087"/>
    <w:rsid w:val="003554FE"/>
    <w:rsid w:val="00355D6A"/>
    <w:rsid w:val="00356453"/>
    <w:rsid w:val="0035668A"/>
    <w:rsid w:val="003567C4"/>
    <w:rsid w:val="00356B36"/>
    <w:rsid w:val="003604F9"/>
    <w:rsid w:val="003610B0"/>
    <w:rsid w:val="003616AA"/>
    <w:rsid w:val="00361A91"/>
    <w:rsid w:val="00361BAF"/>
    <w:rsid w:val="00362286"/>
    <w:rsid w:val="003623B0"/>
    <w:rsid w:val="00362AF9"/>
    <w:rsid w:val="00362B51"/>
    <w:rsid w:val="00362D42"/>
    <w:rsid w:val="003631EB"/>
    <w:rsid w:val="003634AA"/>
    <w:rsid w:val="00363999"/>
    <w:rsid w:val="003639E8"/>
    <w:rsid w:val="00363C5B"/>
    <w:rsid w:val="00363D49"/>
    <w:rsid w:val="00364335"/>
    <w:rsid w:val="00364A7C"/>
    <w:rsid w:val="00364CC6"/>
    <w:rsid w:val="00364D92"/>
    <w:rsid w:val="0036603A"/>
    <w:rsid w:val="0036633B"/>
    <w:rsid w:val="003667C4"/>
    <w:rsid w:val="003668AB"/>
    <w:rsid w:val="00366920"/>
    <w:rsid w:val="00366C28"/>
    <w:rsid w:val="00366EAD"/>
    <w:rsid w:val="0036761C"/>
    <w:rsid w:val="00367816"/>
    <w:rsid w:val="00367877"/>
    <w:rsid w:val="00367F8A"/>
    <w:rsid w:val="00370162"/>
    <w:rsid w:val="00370991"/>
    <w:rsid w:val="0037173A"/>
    <w:rsid w:val="00371D9B"/>
    <w:rsid w:val="00371EB1"/>
    <w:rsid w:val="0037219A"/>
    <w:rsid w:val="00373161"/>
    <w:rsid w:val="003736D9"/>
    <w:rsid w:val="00373BE7"/>
    <w:rsid w:val="00373DF3"/>
    <w:rsid w:val="00374382"/>
    <w:rsid w:val="00375392"/>
    <w:rsid w:val="00375B14"/>
    <w:rsid w:val="0037790C"/>
    <w:rsid w:val="00380CD0"/>
    <w:rsid w:val="003815BA"/>
    <w:rsid w:val="00381C2F"/>
    <w:rsid w:val="00381D89"/>
    <w:rsid w:val="00382183"/>
    <w:rsid w:val="00382282"/>
    <w:rsid w:val="00382289"/>
    <w:rsid w:val="003829C8"/>
    <w:rsid w:val="00382E22"/>
    <w:rsid w:val="00383C37"/>
    <w:rsid w:val="00383D90"/>
    <w:rsid w:val="00384BA5"/>
    <w:rsid w:val="0038562C"/>
    <w:rsid w:val="00385D01"/>
    <w:rsid w:val="00386600"/>
    <w:rsid w:val="00386838"/>
    <w:rsid w:val="00386E7F"/>
    <w:rsid w:val="00390134"/>
    <w:rsid w:val="00390D92"/>
    <w:rsid w:val="00390F6F"/>
    <w:rsid w:val="00391639"/>
    <w:rsid w:val="003919EB"/>
    <w:rsid w:val="00392731"/>
    <w:rsid w:val="003933F6"/>
    <w:rsid w:val="00393814"/>
    <w:rsid w:val="00393AEC"/>
    <w:rsid w:val="00394364"/>
    <w:rsid w:val="00394692"/>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366"/>
    <w:rsid w:val="003A3410"/>
    <w:rsid w:val="003A39FB"/>
    <w:rsid w:val="003A41FF"/>
    <w:rsid w:val="003A428B"/>
    <w:rsid w:val="003A43B9"/>
    <w:rsid w:val="003A49F0"/>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1707"/>
    <w:rsid w:val="003B23A5"/>
    <w:rsid w:val="003B27A2"/>
    <w:rsid w:val="003B284B"/>
    <w:rsid w:val="003B28F8"/>
    <w:rsid w:val="003B320A"/>
    <w:rsid w:val="003B3222"/>
    <w:rsid w:val="003B3F0D"/>
    <w:rsid w:val="003B51CF"/>
    <w:rsid w:val="003B568E"/>
    <w:rsid w:val="003B580C"/>
    <w:rsid w:val="003B5CDE"/>
    <w:rsid w:val="003B5E61"/>
    <w:rsid w:val="003B65FA"/>
    <w:rsid w:val="003B77F7"/>
    <w:rsid w:val="003C0408"/>
    <w:rsid w:val="003C042E"/>
    <w:rsid w:val="003C1439"/>
    <w:rsid w:val="003C1B2A"/>
    <w:rsid w:val="003C1FC6"/>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17D"/>
    <w:rsid w:val="003C6709"/>
    <w:rsid w:val="003C6DD7"/>
    <w:rsid w:val="003C7A10"/>
    <w:rsid w:val="003C7AF1"/>
    <w:rsid w:val="003D0705"/>
    <w:rsid w:val="003D0E55"/>
    <w:rsid w:val="003D1853"/>
    <w:rsid w:val="003D1F94"/>
    <w:rsid w:val="003D2717"/>
    <w:rsid w:val="003D2DDF"/>
    <w:rsid w:val="003D30D5"/>
    <w:rsid w:val="003D3518"/>
    <w:rsid w:val="003D3A81"/>
    <w:rsid w:val="003D3FD8"/>
    <w:rsid w:val="003D40EC"/>
    <w:rsid w:val="003D4206"/>
    <w:rsid w:val="003D44CA"/>
    <w:rsid w:val="003D485D"/>
    <w:rsid w:val="003D519E"/>
    <w:rsid w:val="003D6002"/>
    <w:rsid w:val="003D6D0A"/>
    <w:rsid w:val="003D70F1"/>
    <w:rsid w:val="003D7E65"/>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33E"/>
    <w:rsid w:val="003E5869"/>
    <w:rsid w:val="003E5A93"/>
    <w:rsid w:val="003E64AB"/>
    <w:rsid w:val="003E66C0"/>
    <w:rsid w:val="003E6AE7"/>
    <w:rsid w:val="003E7370"/>
    <w:rsid w:val="003E78D2"/>
    <w:rsid w:val="003E7A62"/>
    <w:rsid w:val="003E7B10"/>
    <w:rsid w:val="003E7B57"/>
    <w:rsid w:val="003F0081"/>
    <w:rsid w:val="003F07AF"/>
    <w:rsid w:val="003F1038"/>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407"/>
    <w:rsid w:val="00400B6B"/>
    <w:rsid w:val="00401370"/>
    <w:rsid w:val="00401D91"/>
    <w:rsid w:val="0040219D"/>
    <w:rsid w:val="00402460"/>
    <w:rsid w:val="0040283B"/>
    <w:rsid w:val="00402D12"/>
    <w:rsid w:val="00402E50"/>
    <w:rsid w:val="0040335F"/>
    <w:rsid w:val="00403F09"/>
    <w:rsid w:val="0040447C"/>
    <w:rsid w:val="004049A4"/>
    <w:rsid w:val="00405630"/>
    <w:rsid w:val="004056C7"/>
    <w:rsid w:val="004057C4"/>
    <w:rsid w:val="00406253"/>
    <w:rsid w:val="00406F6F"/>
    <w:rsid w:val="00407F18"/>
    <w:rsid w:val="00410FDC"/>
    <w:rsid w:val="004115C2"/>
    <w:rsid w:val="004115C3"/>
    <w:rsid w:val="00411FAA"/>
    <w:rsid w:val="0041201D"/>
    <w:rsid w:val="0041273B"/>
    <w:rsid w:val="004127AD"/>
    <w:rsid w:val="00412B52"/>
    <w:rsid w:val="00412D93"/>
    <w:rsid w:val="00412DBB"/>
    <w:rsid w:val="00412E40"/>
    <w:rsid w:val="004132FA"/>
    <w:rsid w:val="004139E7"/>
    <w:rsid w:val="004148DC"/>
    <w:rsid w:val="00414F1B"/>
    <w:rsid w:val="004154DD"/>
    <w:rsid w:val="00415564"/>
    <w:rsid w:val="00416889"/>
    <w:rsid w:val="0041699C"/>
    <w:rsid w:val="00416AE3"/>
    <w:rsid w:val="00417440"/>
    <w:rsid w:val="004176DF"/>
    <w:rsid w:val="00417CBE"/>
    <w:rsid w:val="004203B2"/>
    <w:rsid w:val="00420658"/>
    <w:rsid w:val="00420A30"/>
    <w:rsid w:val="00420AA5"/>
    <w:rsid w:val="00421918"/>
    <w:rsid w:val="00421CAC"/>
    <w:rsid w:val="00421CE9"/>
    <w:rsid w:val="00421F4F"/>
    <w:rsid w:val="00422077"/>
    <w:rsid w:val="0042283E"/>
    <w:rsid w:val="00422D1E"/>
    <w:rsid w:val="00423300"/>
    <w:rsid w:val="0042368D"/>
    <w:rsid w:val="00423DCA"/>
    <w:rsid w:val="004246C9"/>
    <w:rsid w:val="004249E7"/>
    <w:rsid w:val="00424F91"/>
    <w:rsid w:val="004259A1"/>
    <w:rsid w:val="00425DC9"/>
    <w:rsid w:val="00426552"/>
    <w:rsid w:val="00426649"/>
    <w:rsid w:val="004270B4"/>
    <w:rsid w:val="00427925"/>
    <w:rsid w:val="004301EF"/>
    <w:rsid w:val="00430599"/>
    <w:rsid w:val="00431666"/>
    <w:rsid w:val="004316F4"/>
    <w:rsid w:val="00431839"/>
    <w:rsid w:val="004319C7"/>
    <w:rsid w:val="00431AFA"/>
    <w:rsid w:val="00431CD7"/>
    <w:rsid w:val="00431D4F"/>
    <w:rsid w:val="00431E2A"/>
    <w:rsid w:val="00432215"/>
    <w:rsid w:val="00432FC3"/>
    <w:rsid w:val="00433792"/>
    <w:rsid w:val="004337D5"/>
    <w:rsid w:val="004348E1"/>
    <w:rsid w:val="00434B9F"/>
    <w:rsid w:val="00434E4E"/>
    <w:rsid w:val="00435265"/>
    <w:rsid w:val="0043528F"/>
    <w:rsid w:val="0043551F"/>
    <w:rsid w:val="004359DC"/>
    <w:rsid w:val="00435DE0"/>
    <w:rsid w:val="0043664B"/>
    <w:rsid w:val="00436A95"/>
    <w:rsid w:val="00436F9D"/>
    <w:rsid w:val="0043726A"/>
    <w:rsid w:val="004405B2"/>
    <w:rsid w:val="00440848"/>
    <w:rsid w:val="00440E6E"/>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44"/>
    <w:rsid w:val="00455F74"/>
    <w:rsid w:val="00456154"/>
    <w:rsid w:val="00460650"/>
    <w:rsid w:val="00460AC6"/>
    <w:rsid w:val="00461013"/>
    <w:rsid w:val="00461B05"/>
    <w:rsid w:val="00462DCE"/>
    <w:rsid w:val="004635B1"/>
    <w:rsid w:val="004636DE"/>
    <w:rsid w:val="00463DC4"/>
    <w:rsid w:val="004647F8"/>
    <w:rsid w:val="00465098"/>
    <w:rsid w:val="00465426"/>
    <w:rsid w:val="0046552D"/>
    <w:rsid w:val="0046553C"/>
    <w:rsid w:val="00465641"/>
    <w:rsid w:val="00466123"/>
    <w:rsid w:val="00466137"/>
    <w:rsid w:val="00466250"/>
    <w:rsid w:val="00466BDD"/>
    <w:rsid w:val="004675ED"/>
    <w:rsid w:val="00467926"/>
    <w:rsid w:val="00467A3F"/>
    <w:rsid w:val="00470566"/>
    <w:rsid w:val="00470A5A"/>
    <w:rsid w:val="00470A66"/>
    <w:rsid w:val="004711D4"/>
    <w:rsid w:val="00471291"/>
    <w:rsid w:val="00471E5B"/>
    <w:rsid w:val="004720FB"/>
    <w:rsid w:val="0047233C"/>
    <w:rsid w:val="004726EA"/>
    <w:rsid w:val="00473220"/>
    <w:rsid w:val="004734C8"/>
    <w:rsid w:val="00474243"/>
    <w:rsid w:val="004749E9"/>
    <w:rsid w:val="00475283"/>
    <w:rsid w:val="004754CC"/>
    <w:rsid w:val="00475E35"/>
    <w:rsid w:val="0047673D"/>
    <w:rsid w:val="00477097"/>
    <w:rsid w:val="00477D95"/>
    <w:rsid w:val="00477E12"/>
    <w:rsid w:val="004802C1"/>
    <w:rsid w:val="00480A0C"/>
    <w:rsid w:val="00481587"/>
    <w:rsid w:val="004815F2"/>
    <w:rsid w:val="0048182A"/>
    <w:rsid w:val="00481E41"/>
    <w:rsid w:val="00481FB9"/>
    <w:rsid w:val="00481FDA"/>
    <w:rsid w:val="0048230B"/>
    <w:rsid w:val="0048271D"/>
    <w:rsid w:val="0048297E"/>
    <w:rsid w:val="004831CD"/>
    <w:rsid w:val="004837D5"/>
    <w:rsid w:val="0048419E"/>
    <w:rsid w:val="0048445F"/>
    <w:rsid w:val="00484B52"/>
    <w:rsid w:val="00484D86"/>
    <w:rsid w:val="00484F1A"/>
    <w:rsid w:val="0048520F"/>
    <w:rsid w:val="00485BFF"/>
    <w:rsid w:val="00486C09"/>
    <w:rsid w:val="00486D00"/>
    <w:rsid w:val="00486E93"/>
    <w:rsid w:val="004876B8"/>
    <w:rsid w:val="00487AAD"/>
    <w:rsid w:val="004903CA"/>
    <w:rsid w:val="004904AA"/>
    <w:rsid w:val="00490F6A"/>
    <w:rsid w:val="0049111A"/>
    <w:rsid w:val="0049210A"/>
    <w:rsid w:val="0049287D"/>
    <w:rsid w:val="00492F26"/>
    <w:rsid w:val="0049327F"/>
    <w:rsid w:val="004937AC"/>
    <w:rsid w:val="00494081"/>
    <w:rsid w:val="0049481F"/>
    <w:rsid w:val="00494B40"/>
    <w:rsid w:val="0049601D"/>
    <w:rsid w:val="00496750"/>
    <w:rsid w:val="004A02D7"/>
    <w:rsid w:val="004A0813"/>
    <w:rsid w:val="004A25F3"/>
    <w:rsid w:val="004A26CE"/>
    <w:rsid w:val="004A284C"/>
    <w:rsid w:val="004A3288"/>
    <w:rsid w:val="004A3F77"/>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0F30"/>
    <w:rsid w:val="004B1B05"/>
    <w:rsid w:val="004B2B0A"/>
    <w:rsid w:val="004B2E13"/>
    <w:rsid w:val="004B2F38"/>
    <w:rsid w:val="004B430F"/>
    <w:rsid w:val="004B43C6"/>
    <w:rsid w:val="004B4E85"/>
    <w:rsid w:val="004B56AB"/>
    <w:rsid w:val="004B57CC"/>
    <w:rsid w:val="004B5BBB"/>
    <w:rsid w:val="004B5D18"/>
    <w:rsid w:val="004B607F"/>
    <w:rsid w:val="004B619E"/>
    <w:rsid w:val="004B6341"/>
    <w:rsid w:val="004B660A"/>
    <w:rsid w:val="004B67F0"/>
    <w:rsid w:val="004B7D36"/>
    <w:rsid w:val="004C00EC"/>
    <w:rsid w:val="004C0103"/>
    <w:rsid w:val="004C07C4"/>
    <w:rsid w:val="004C0FCC"/>
    <w:rsid w:val="004C126F"/>
    <w:rsid w:val="004C1508"/>
    <w:rsid w:val="004C15B5"/>
    <w:rsid w:val="004C1910"/>
    <w:rsid w:val="004C1FF3"/>
    <w:rsid w:val="004C250F"/>
    <w:rsid w:val="004C252D"/>
    <w:rsid w:val="004C2750"/>
    <w:rsid w:val="004C326A"/>
    <w:rsid w:val="004C3449"/>
    <w:rsid w:val="004C3DEE"/>
    <w:rsid w:val="004C4A5A"/>
    <w:rsid w:val="004C4AF6"/>
    <w:rsid w:val="004C4D12"/>
    <w:rsid w:val="004C4D1E"/>
    <w:rsid w:val="004C4FD7"/>
    <w:rsid w:val="004C52FB"/>
    <w:rsid w:val="004C548A"/>
    <w:rsid w:val="004C54D2"/>
    <w:rsid w:val="004C58CC"/>
    <w:rsid w:val="004C5D5B"/>
    <w:rsid w:val="004C6147"/>
    <w:rsid w:val="004C6596"/>
    <w:rsid w:val="004C7916"/>
    <w:rsid w:val="004C7B48"/>
    <w:rsid w:val="004C7D22"/>
    <w:rsid w:val="004D0070"/>
    <w:rsid w:val="004D00BD"/>
    <w:rsid w:val="004D020D"/>
    <w:rsid w:val="004D0BCB"/>
    <w:rsid w:val="004D0F38"/>
    <w:rsid w:val="004D1B78"/>
    <w:rsid w:val="004D1B94"/>
    <w:rsid w:val="004D24D0"/>
    <w:rsid w:val="004D2C95"/>
    <w:rsid w:val="004D3126"/>
    <w:rsid w:val="004D4884"/>
    <w:rsid w:val="004D52A6"/>
    <w:rsid w:val="004D5800"/>
    <w:rsid w:val="004D584F"/>
    <w:rsid w:val="004D6004"/>
    <w:rsid w:val="004D602D"/>
    <w:rsid w:val="004D61B4"/>
    <w:rsid w:val="004D6693"/>
    <w:rsid w:val="004D66B5"/>
    <w:rsid w:val="004D772F"/>
    <w:rsid w:val="004D7B88"/>
    <w:rsid w:val="004E0015"/>
    <w:rsid w:val="004E032A"/>
    <w:rsid w:val="004E04A6"/>
    <w:rsid w:val="004E0505"/>
    <w:rsid w:val="004E1425"/>
    <w:rsid w:val="004E1903"/>
    <w:rsid w:val="004E2056"/>
    <w:rsid w:val="004E24D9"/>
    <w:rsid w:val="004E286E"/>
    <w:rsid w:val="004E2BA3"/>
    <w:rsid w:val="004E2C1D"/>
    <w:rsid w:val="004E31F3"/>
    <w:rsid w:val="004E3712"/>
    <w:rsid w:val="004E3B06"/>
    <w:rsid w:val="004E3E32"/>
    <w:rsid w:val="004E462B"/>
    <w:rsid w:val="004E5264"/>
    <w:rsid w:val="004E6456"/>
    <w:rsid w:val="004E6755"/>
    <w:rsid w:val="004E6865"/>
    <w:rsid w:val="004E6C71"/>
    <w:rsid w:val="004E6D43"/>
    <w:rsid w:val="004E71A3"/>
    <w:rsid w:val="004E76FB"/>
    <w:rsid w:val="004E7ADA"/>
    <w:rsid w:val="004E7E15"/>
    <w:rsid w:val="004F007E"/>
    <w:rsid w:val="004F0877"/>
    <w:rsid w:val="004F08FE"/>
    <w:rsid w:val="004F10E6"/>
    <w:rsid w:val="004F11D2"/>
    <w:rsid w:val="004F120D"/>
    <w:rsid w:val="004F15CF"/>
    <w:rsid w:val="004F1BDE"/>
    <w:rsid w:val="004F1D29"/>
    <w:rsid w:val="004F2170"/>
    <w:rsid w:val="004F30C2"/>
    <w:rsid w:val="004F34C3"/>
    <w:rsid w:val="004F3A56"/>
    <w:rsid w:val="004F43B7"/>
    <w:rsid w:val="004F4808"/>
    <w:rsid w:val="004F5198"/>
    <w:rsid w:val="004F73A6"/>
    <w:rsid w:val="004F78F7"/>
    <w:rsid w:val="0050027D"/>
    <w:rsid w:val="0050071F"/>
    <w:rsid w:val="00501114"/>
    <w:rsid w:val="0050179C"/>
    <w:rsid w:val="00501A9A"/>
    <w:rsid w:val="00501F8D"/>
    <w:rsid w:val="00502288"/>
    <w:rsid w:val="00502B39"/>
    <w:rsid w:val="00503600"/>
    <w:rsid w:val="00503D0E"/>
    <w:rsid w:val="0050425E"/>
    <w:rsid w:val="00504784"/>
    <w:rsid w:val="005059BE"/>
    <w:rsid w:val="00505D91"/>
    <w:rsid w:val="00506D40"/>
    <w:rsid w:val="005072EC"/>
    <w:rsid w:val="00507C4A"/>
    <w:rsid w:val="00507E49"/>
    <w:rsid w:val="00510403"/>
    <w:rsid w:val="00510A71"/>
    <w:rsid w:val="00510BF2"/>
    <w:rsid w:val="00511273"/>
    <w:rsid w:val="00511AB7"/>
    <w:rsid w:val="00511AE0"/>
    <w:rsid w:val="005123E8"/>
    <w:rsid w:val="00512D19"/>
    <w:rsid w:val="00513748"/>
    <w:rsid w:val="00513BBA"/>
    <w:rsid w:val="00513EE8"/>
    <w:rsid w:val="00514A3B"/>
    <w:rsid w:val="00514D60"/>
    <w:rsid w:val="00514ECF"/>
    <w:rsid w:val="00516288"/>
    <w:rsid w:val="00516E86"/>
    <w:rsid w:val="005170B0"/>
    <w:rsid w:val="0051799E"/>
    <w:rsid w:val="00517D5E"/>
    <w:rsid w:val="00517F29"/>
    <w:rsid w:val="0052189A"/>
    <w:rsid w:val="00522349"/>
    <w:rsid w:val="00522AAF"/>
    <w:rsid w:val="00522EB0"/>
    <w:rsid w:val="005241E1"/>
    <w:rsid w:val="0052428C"/>
    <w:rsid w:val="00524368"/>
    <w:rsid w:val="005243C2"/>
    <w:rsid w:val="005245D8"/>
    <w:rsid w:val="00524C0D"/>
    <w:rsid w:val="00525466"/>
    <w:rsid w:val="00525F3A"/>
    <w:rsid w:val="00526120"/>
    <w:rsid w:val="00526A6C"/>
    <w:rsid w:val="00526EAA"/>
    <w:rsid w:val="005275C1"/>
    <w:rsid w:val="00527682"/>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4FEA"/>
    <w:rsid w:val="005353C3"/>
    <w:rsid w:val="005355CF"/>
    <w:rsid w:val="00535A5E"/>
    <w:rsid w:val="00535F9D"/>
    <w:rsid w:val="00535FB0"/>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578"/>
    <w:rsid w:val="00544F50"/>
    <w:rsid w:val="00545173"/>
    <w:rsid w:val="00545CE6"/>
    <w:rsid w:val="00547B3A"/>
    <w:rsid w:val="00547C4B"/>
    <w:rsid w:val="0055014B"/>
    <w:rsid w:val="00551185"/>
    <w:rsid w:val="00551D20"/>
    <w:rsid w:val="005535E1"/>
    <w:rsid w:val="0055402C"/>
    <w:rsid w:val="005543C7"/>
    <w:rsid w:val="005544AB"/>
    <w:rsid w:val="005547D4"/>
    <w:rsid w:val="00554B9B"/>
    <w:rsid w:val="00555020"/>
    <w:rsid w:val="00555A24"/>
    <w:rsid w:val="00555AC8"/>
    <w:rsid w:val="00555BC3"/>
    <w:rsid w:val="005562C0"/>
    <w:rsid w:val="00556F2C"/>
    <w:rsid w:val="00557205"/>
    <w:rsid w:val="00557354"/>
    <w:rsid w:val="00560E9C"/>
    <w:rsid w:val="00560FE4"/>
    <w:rsid w:val="00561962"/>
    <w:rsid w:val="00562AD2"/>
    <w:rsid w:val="00562DB5"/>
    <w:rsid w:val="005631F2"/>
    <w:rsid w:val="00563A7F"/>
    <w:rsid w:val="005647D6"/>
    <w:rsid w:val="005649F3"/>
    <w:rsid w:val="00565B18"/>
    <w:rsid w:val="00565D6D"/>
    <w:rsid w:val="00565FF9"/>
    <w:rsid w:val="005666B6"/>
    <w:rsid w:val="00566AB9"/>
    <w:rsid w:val="00567126"/>
    <w:rsid w:val="005678C7"/>
    <w:rsid w:val="00570251"/>
    <w:rsid w:val="005705C9"/>
    <w:rsid w:val="005715A1"/>
    <w:rsid w:val="00572009"/>
    <w:rsid w:val="00572012"/>
    <w:rsid w:val="00572A00"/>
    <w:rsid w:val="00572BD7"/>
    <w:rsid w:val="00572C49"/>
    <w:rsid w:val="00572CE3"/>
    <w:rsid w:val="00572D23"/>
    <w:rsid w:val="00573049"/>
    <w:rsid w:val="0057321D"/>
    <w:rsid w:val="00574AE5"/>
    <w:rsid w:val="00575536"/>
    <w:rsid w:val="00575CEA"/>
    <w:rsid w:val="00576A1E"/>
    <w:rsid w:val="005802C5"/>
    <w:rsid w:val="005814D6"/>
    <w:rsid w:val="0058197E"/>
    <w:rsid w:val="00581A9B"/>
    <w:rsid w:val="005831DD"/>
    <w:rsid w:val="005833DA"/>
    <w:rsid w:val="005838EB"/>
    <w:rsid w:val="00583A30"/>
    <w:rsid w:val="00585116"/>
    <w:rsid w:val="00585407"/>
    <w:rsid w:val="00585BA1"/>
    <w:rsid w:val="00586508"/>
    <w:rsid w:val="00586552"/>
    <w:rsid w:val="00586714"/>
    <w:rsid w:val="005868A7"/>
    <w:rsid w:val="0058719A"/>
    <w:rsid w:val="0058774B"/>
    <w:rsid w:val="00587A6A"/>
    <w:rsid w:val="00590118"/>
    <w:rsid w:val="005913E5"/>
    <w:rsid w:val="00591461"/>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378"/>
    <w:rsid w:val="00595FEF"/>
    <w:rsid w:val="0059605C"/>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5505"/>
    <w:rsid w:val="005A6A77"/>
    <w:rsid w:val="005A74F0"/>
    <w:rsid w:val="005A786D"/>
    <w:rsid w:val="005A79F9"/>
    <w:rsid w:val="005A7E7D"/>
    <w:rsid w:val="005B0322"/>
    <w:rsid w:val="005B0B5F"/>
    <w:rsid w:val="005B2765"/>
    <w:rsid w:val="005B2C9E"/>
    <w:rsid w:val="005B3450"/>
    <w:rsid w:val="005B3B5C"/>
    <w:rsid w:val="005B3F62"/>
    <w:rsid w:val="005B453C"/>
    <w:rsid w:val="005B48F0"/>
    <w:rsid w:val="005B49EC"/>
    <w:rsid w:val="005B4D56"/>
    <w:rsid w:val="005B5A47"/>
    <w:rsid w:val="005B5DBF"/>
    <w:rsid w:val="005B6079"/>
    <w:rsid w:val="005B7089"/>
    <w:rsid w:val="005B76D9"/>
    <w:rsid w:val="005C03C5"/>
    <w:rsid w:val="005C076C"/>
    <w:rsid w:val="005C17FF"/>
    <w:rsid w:val="005C1930"/>
    <w:rsid w:val="005C1982"/>
    <w:rsid w:val="005C1BAB"/>
    <w:rsid w:val="005C254D"/>
    <w:rsid w:val="005C2AAC"/>
    <w:rsid w:val="005C2BB5"/>
    <w:rsid w:val="005C324E"/>
    <w:rsid w:val="005C3844"/>
    <w:rsid w:val="005C3DA8"/>
    <w:rsid w:val="005C4363"/>
    <w:rsid w:val="005C4474"/>
    <w:rsid w:val="005C462B"/>
    <w:rsid w:val="005C4781"/>
    <w:rsid w:val="005C4F6E"/>
    <w:rsid w:val="005C4FD9"/>
    <w:rsid w:val="005C5557"/>
    <w:rsid w:val="005C5A45"/>
    <w:rsid w:val="005C5D57"/>
    <w:rsid w:val="005C679B"/>
    <w:rsid w:val="005C7F81"/>
    <w:rsid w:val="005D0E44"/>
    <w:rsid w:val="005D1D77"/>
    <w:rsid w:val="005D238E"/>
    <w:rsid w:val="005D25B3"/>
    <w:rsid w:val="005D25DE"/>
    <w:rsid w:val="005D2DEA"/>
    <w:rsid w:val="005D389D"/>
    <w:rsid w:val="005D39B8"/>
    <w:rsid w:val="005D45BD"/>
    <w:rsid w:val="005D49C5"/>
    <w:rsid w:val="005D4B4D"/>
    <w:rsid w:val="005D5146"/>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D9"/>
    <w:rsid w:val="005F2AAC"/>
    <w:rsid w:val="005F3570"/>
    <w:rsid w:val="005F3780"/>
    <w:rsid w:val="005F4935"/>
    <w:rsid w:val="005F4C15"/>
    <w:rsid w:val="005F5270"/>
    <w:rsid w:val="005F6299"/>
    <w:rsid w:val="005F64E9"/>
    <w:rsid w:val="005F672A"/>
    <w:rsid w:val="005F70CC"/>
    <w:rsid w:val="005F7B7C"/>
    <w:rsid w:val="005F7FD2"/>
    <w:rsid w:val="006006D0"/>
    <w:rsid w:val="00600901"/>
    <w:rsid w:val="006009D4"/>
    <w:rsid w:val="00600CC4"/>
    <w:rsid w:val="00601488"/>
    <w:rsid w:val="00601F31"/>
    <w:rsid w:val="00602419"/>
    <w:rsid w:val="006026D9"/>
    <w:rsid w:val="006027A7"/>
    <w:rsid w:val="00603893"/>
    <w:rsid w:val="006038FE"/>
    <w:rsid w:val="006039F5"/>
    <w:rsid w:val="00603DCE"/>
    <w:rsid w:val="00603F10"/>
    <w:rsid w:val="0060506B"/>
    <w:rsid w:val="00605985"/>
    <w:rsid w:val="00605B37"/>
    <w:rsid w:val="006060E6"/>
    <w:rsid w:val="006068B7"/>
    <w:rsid w:val="00607059"/>
    <w:rsid w:val="00607341"/>
    <w:rsid w:val="00607EE0"/>
    <w:rsid w:val="006108A5"/>
    <w:rsid w:val="00611084"/>
    <w:rsid w:val="00611B87"/>
    <w:rsid w:val="00612681"/>
    <w:rsid w:val="00612BAA"/>
    <w:rsid w:val="00613198"/>
    <w:rsid w:val="0061349C"/>
    <w:rsid w:val="00613609"/>
    <w:rsid w:val="006136AC"/>
    <w:rsid w:val="00613930"/>
    <w:rsid w:val="00613A14"/>
    <w:rsid w:val="00613A16"/>
    <w:rsid w:val="0061440B"/>
    <w:rsid w:val="00616117"/>
    <w:rsid w:val="00616369"/>
    <w:rsid w:val="00616918"/>
    <w:rsid w:val="00617777"/>
    <w:rsid w:val="00617B2E"/>
    <w:rsid w:val="00617D10"/>
    <w:rsid w:val="0062007A"/>
    <w:rsid w:val="00620909"/>
    <w:rsid w:val="00620CCB"/>
    <w:rsid w:val="00621A66"/>
    <w:rsid w:val="00621FC6"/>
    <w:rsid w:val="0062202F"/>
    <w:rsid w:val="006224A9"/>
    <w:rsid w:val="00622BD0"/>
    <w:rsid w:val="00622E43"/>
    <w:rsid w:val="006234D2"/>
    <w:rsid w:val="00623731"/>
    <w:rsid w:val="006239E7"/>
    <w:rsid w:val="00623EEF"/>
    <w:rsid w:val="00624402"/>
    <w:rsid w:val="006244A9"/>
    <w:rsid w:val="00624D94"/>
    <w:rsid w:val="006253D0"/>
    <w:rsid w:val="00625575"/>
    <w:rsid w:val="006263EB"/>
    <w:rsid w:val="006265BF"/>
    <w:rsid w:val="00626654"/>
    <w:rsid w:val="00626694"/>
    <w:rsid w:val="00627EF1"/>
    <w:rsid w:val="00630230"/>
    <w:rsid w:val="006304A5"/>
    <w:rsid w:val="00630651"/>
    <w:rsid w:val="00630776"/>
    <w:rsid w:val="00630BE4"/>
    <w:rsid w:val="00631260"/>
    <w:rsid w:val="00631C6D"/>
    <w:rsid w:val="00632C47"/>
    <w:rsid w:val="00632D31"/>
    <w:rsid w:val="00633326"/>
    <w:rsid w:val="00633C64"/>
    <w:rsid w:val="006341D5"/>
    <w:rsid w:val="00634294"/>
    <w:rsid w:val="006343E4"/>
    <w:rsid w:val="00634661"/>
    <w:rsid w:val="00634B9D"/>
    <w:rsid w:val="00635089"/>
    <w:rsid w:val="00635943"/>
    <w:rsid w:val="006360E2"/>
    <w:rsid w:val="00636AFB"/>
    <w:rsid w:val="006375C5"/>
    <w:rsid w:val="006379B2"/>
    <w:rsid w:val="00640050"/>
    <w:rsid w:val="00640367"/>
    <w:rsid w:val="0064062F"/>
    <w:rsid w:val="0064071A"/>
    <w:rsid w:val="00640FBE"/>
    <w:rsid w:val="00641156"/>
    <w:rsid w:val="00641A52"/>
    <w:rsid w:val="00641CE9"/>
    <w:rsid w:val="00642488"/>
    <w:rsid w:val="00642944"/>
    <w:rsid w:val="006429C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9DA"/>
    <w:rsid w:val="00651D98"/>
    <w:rsid w:val="0065212A"/>
    <w:rsid w:val="0065212D"/>
    <w:rsid w:val="006521DA"/>
    <w:rsid w:val="006522C1"/>
    <w:rsid w:val="00652640"/>
    <w:rsid w:val="006547FB"/>
    <w:rsid w:val="0065521A"/>
    <w:rsid w:val="00655386"/>
    <w:rsid w:val="006558A9"/>
    <w:rsid w:val="00656277"/>
    <w:rsid w:val="006567BC"/>
    <w:rsid w:val="00656C46"/>
    <w:rsid w:val="0065701E"/>
    <w:rsid w:val="00657187"/>
    <w:rsid w:val="00657518"/>
    <w:rsid w:val="006576A5"/>
    <w:rsid w:val="00660D3E"/>
    <w:rsid w:val="00661F3B"/>
    <w:rsid w:val="006626B0"/>
    <w:rsid w:val="00662789"/>
    <w:rsid w:val="006636AB"/>
    <w:rsid w:val="00663E69"/>
    <w:rsid w:val="00664EF1"/>
    <w:rsid w:val="00666217"/>
    <w:rsid w:val="0066632E"/>
    <w:rsid w:val="006665F8"/>
    <w:rsid w:val="006666CD"/>
    <w:rsid w:val="00667766"/>
    <w:rsid w:val="006707C6"/>
    <w:rsid w:val="00670B5C"/>
    <w:rsid w:val="00671E49"/>
    <w:rsid w:val="00671F5A"/>
    <w:rsid w:val="006721AA"/>
    <w:rsid w:val="00672980"/>
    <w:rsid w:val="00672B2C"/>
    <w:rsid w:val="00673620"/>
    <w:rsid w:val="0067373F"/>
    <w:rsid w:val="00674234"/>
    <w:rsid w:val="006742DA"/>
    <w:rsid w:val="006753BC"/>
    <w:rsid w:val="006757CC"/>
    <w:rsid w:val="006757D3"/>
    <w:rsid w:val="00675911"/>
    <w:rsid w:val="00675E69"/>
    <w:rsid w:val="00675EFE"/>
    <w:rsid w:val="00676A08"/>
    <w:rsid w:val="00676E3C"/>
    <w:rsid w:val="00677A26"/>
    <w:rsid w:val="00677B37"/>
    <w:rsid w:val="00677C4C"/>
    <w:rsid w:val="006807B0"/>
    <w:rsid w:val="0068082A"/>
    <w:rsid w:val="00680D34"/>
    <w:rsid w:val="00681528"/>
    <w:rsid w:val="006816DD"/>
    <w:rsid w:val="006825F5"/>
    <w:rsid w:val="006826AA"/>
    <w:rsid w:val="0068304A"/>
    <w:rsid w:val="00683712"/>
    <w:rsid w:val="0068383F"/>
    <w:rsid w:val="00684E5E"/>
    <w:rsid w:val="00684F53"/>
    <w:rsid w:val="0068506C"/>
    <w:rsid w:val="00685325"/>
    <w:rsid w:val="00685467"/>
    <w:rsid w:val="006855A7"/>
    <w:rsid w:val="00685702"/>
    <w:rsid w:val="00685884"/>
    <w:rsid w:val="00685A04"/>
    <w:rsid w:val="00685B7B"/>
    <w:rsid w:val="0068613C"/>
    <w:rsid w:val="0068668E"/>
    <w:rsid w:val="00686C28"/>
    <w:rsid w:val="00686C40"/>
    <w:rsid w:val="006872AD"/>
    <w:rsid w:val="00687FE0"/>
    <w:rsid w:val="006900A2"/>
    <w:rsid w:val="006903F4"/>
    <w:rsid w:val="0069129F"/>
    <w:rsid w:val="006915CA"/>
    <w:rsid w:val="00691685"/>
    <w:rsid w:val="00691FDB"/>
    <w:rsid w:val="006927E9"/>
    <w:rsid w:val="006928AB"/>
    <w:rsid w:val="006928DC"/>
    <w:rsid w:val="00692B2A"/>
    <w:rsid w:val="006934BB"/>
    <w:rsid w:val="006934EB"/>
    <w:rsid w:val="006934F5"/>
    <w:rsid w:val="006935CE"/>
    <w:rsid w:val="006949D8"/>
    <w:rsid w:val="006949E4"/>
    <w:rsid w:val="00694A4D"/>
    <w:rsid w:val="006950DE"/>
    <w:rsid w:val="006954D1"/>
    <w:rsid w:val="00696DC0"/>
    <w:rsid w:val="00697246"/>
    <w:rsid w:val="00697C59"/>
    <w:rsid w:val="00697C8B"/>
    <w:rsid w:val="006A04FF"/>
    <w:rsid w:val="006A1445"/>
    <w:rsid w:val="006A1B15"/>
    <w:rsid w:val="006A1FE7"/>
    <w:rsid w:val="006A260C"/>
    <w:rsid w:val="006A2D61"/>
    <w:rsid w:val="006A30A9"/>
    <w:rsid w:val="006A3B98"/>
    <w:rsid w:val="006A5B2E"/>
    <w:rsid w:val="006A646D"/>
    <w:rsid w:val="006A6916"/>
    <w:rsid w:val="006A6DF0"/>
    <w:rsid w:val="006A6FD3"/>
    <w:rsid w:val="006A7015"/>
    <w:rsid w:val="006A75B4"/>
    <w:rsid w:val="006A7E02"/>
    <w:rsid w:val="006B00E9"/>
    <w:rsid w:val="006B0ACF"/>
    <w:rsid w:val="006B1172"/>
    <w:rsid w:val="006B1693"/>
    <w:rsid w:val="006B236F"/>
    <w:rsid w:val="006B247A"/>
    <w:rsid w:val="006B2683"/>
    <w:rsid w:val="006B29F0"/>
    <w:rsid w:val="006B2D78"/>
    <w:rsid w:val="006B4039"/>
    <w:rsid w:val="006B4381"/>
    <w:rsid w:val="006B49CF"/>
    <w:rsid w:val="006B4A1D"/>
    <w:rsid w:val="006B4ABF"/>
    <w:rsid w:val="006B548A"/>
    <w:rsid w:val="006B5716"/>
    <w:rsid w:val="006B57E2"/>
    <w:rsid w:val="006B585A"/>
    <w:rsid w:val="006B5BFC"/>
    <w:rsid w:val="006B6C18"/>
    <w:rsid w:val="006B7071"/>
    <w:rsid w:val="006B7967"/>
    <w:rsid w:val="006C0235"/>
    <w:rsid w:val="006C02E5"/>
    <w:rsid w:val="006C061D"/>
    <w:rsid w:val="006C1312"/>
    <w:rsid w:val="006C151C"/>
    <w:rsid w:val="006C1B0B"/>
    <w:rsid w:val="006C201B"/>
    <w:rsid w:val="006C208F"/>
    <w:rsid w:val="006C3073"/>
    <w:rsid w:val="006C424E"/>
    <w:rsid w:val="006C4531"/>
    <w:rsid w:val="006C4C41"/>
    <w:rsid w:val="006C4FB3"/>
    <w:rsid w:val="006C5AF0"/>
    <w:rsid w:val="006C5CEC"/>
    <w:rsid w:val="006C5D50"/>
    <w:rsid w:val="006C5F62"/>
    <w:rsid w:val="006C5FF9"/>
    <w:rsid w:val="006C64AC"/>
    <w:rsid w:val="006C7617"/>
    <w:rsid w:val="006C7C1B"/>
    <w:rsid w:val="006D026C"/>
    <w:rsid w:val="006D02E3"/>
    <w:rsid w:val="006D05BC"/>
    <w:rsid w:val="006D0931"/>
    <w:rsid w:val="006D0AC9"/>
    <w:rsid w:val="006D104F"/>
    <w:rsid w:val="006D1282"/>
    <w:rsid w:val="006D1320"/>
    <w:rsid w:val="006D13BA"/>
    <w:rsid w:val="006D15EF"/>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26B"/>
    <w:rsid w:val="006D6E88"/>
    <w:rsid w:val="006D6EAE"/>
    <w:rsid w:val="006D6FAC"/>
    <w:rsid w:val="006D7252"/>
    <w:rsid w:val="006D7314"/>
    <w:rsid w:val="006D7A90"/>
    <w:rsid w:val="006D7ABA"/>
    <w:rsid w:val="006E0802"/>
    <w:rsid w:val="006E0C02"/>
    <w:rsid w:val="006E0DED"/>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84D"/>
    <w:rsid w:val="006E59E5"/>
    <w:rsid w:val="006E5C2E"/>
    <w:rsid w:val="006E67F1"/>
    <w:rsid w:val="006E6846"/>
    <w:rsid w:val="006E6B4F"/>
    <w:rsid w:val="006E6E42"/>
    <w:rsid w:val="006E70CA"/>
    <w:rsid w:val="006E7355"/>
    <w:rsid w:val="006E73A6"/>
    <w:rsid w:val="006E7B2E"/>
    <w:rsid w:val="006F11E1"/>
    <w:rsid w:val="006F13A5"/>
    <w:rsid w:val="006F1F17"/>
    <w:rsid w:val="006F220A"/>
    <w:rsid w:val="006F285A"/>
    <w:rsid w:val="006F2BB4"/>
    <w:rsid w:val="006F2E53"/>
    <w:rsid w:val="006F3514"/>
    <w:rsid w:val="006F36C0"/>
    <w:rsid w:val="006F3D57"/>
    <w:rsid w:val="006F43D4"/>
    <w:rsid w:val="006F4B0E"/>
    <w:rsid w:val="006F662E"/>
    <w:rsid w:val="006F79A1"/>
    <w:rsid w:val="006F7B40"/>
    <w:rsid w:val="00700888"/>
    <w:rsid w:val="00700ED0"/>
    <w:rsid w:val="007013B0"/>
    <w:rsid w:val="007016BD"/>
    <w:rsid w:val="0070189C"/>
    <w:rsid w:val="00701D77"/>
    <w:rsid w:val="0070223D"/>
    <w:rsid w:val="007027D3"/>
    <w:rsid w:val="00702827"/>
    <w:rsid w:val="007028A5"/>
    <w:rsid w:val="007034D6"/>
    <w:rsid w:val="00703C95"/>
    <w:rsid w:val="00703D08"/>
    <w:rsid w:val="007043E9"/>
    <w:rsid w:val="007045BE"/>
    <w:rsid w:val="00704B4C"/>
    <w:rsid w:val="0070576B"/>
    <w:rsid w:val="00705796"/>
    <w:rsid w:val="00705877"/>
    <w:rsid w:val="00705C71"/>
    <w:rsid w:val="00706E1C"/>
    <w:rsid w:val="0070730A"/>
    <w:rsid w:val="00707A55"/>
    <w:rsid w:val="00707BA0"/>
    <w:rsid w:val="007107AE"/>
    <w:rsid w:val="00710D28"/>
    <w:rsid w:val="00710DC5"/>
    <w:rsid w:val="007112A8"/>
    <w:rsid w:val="0071131E"/>
    <w:rsid w:val="007113FD"/>
    <w:rsid w:val="00711486"/>
    <w:rsid w:val="007120ED"/>
    <w:rsid w:val="007123BD"/>
    <w:rsid w:val="00712B89"/>
    <w:rsid w:val="007132C5"/>
    <w:rsid w:val="00713943"/>
    <w:rsid w:val="0071394F"/>
    <w:rsid w:val="00713D3F"/>
    <w:rsid w:val="007145C7"/>
    <w:rsid w:val="00714637"/>
    <w:rsid w:val="007146A9"/>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4F57"/>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73A"/>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7F"/>
    <w:rsid w:val="00743CFC"/>
    <w:rsid w:val="00744D54"/>
    <w:rsid w:val="0074535B"/>
    <w:rsid w:val="007453D7"/>
    <w:rsid w:val="00745F46"/>
    <w:rsid w:val="007464B1"/>
    <w:rsid w:val="007469EB"/>
    <w:rsid w:val="00746C97"/>
    <w:rsid w:val="00746CCD"/>
    <w:rsid w:val="007474E7"/>
    <w:rsid w:val="00750473"/>
    <w:rsid w:val="00750609"/>
    <w:rsid w:val="00750872"/>
    <w:rsid w:val="007515A7"/>
    <w:rsid w:val="00751A5C"/>
    <w:rsid w:val="00751B84"/>
    <w:rsid w:val="007529E5"/>
    <w:rsid w:val="007531F7"/>
    <w:rsid w:val="00753302"/>
    <w:rsid w:val="00753461"/>
    <w:rsid w:val="00754D3E"/>
    <w:rsid w:val="007557B0"/>
    <w:rsid w:val="00755EC4"/>
    <w:rsid w:val="00756394"/>
    <w:rsid w:val="0075647B"/>
    <w:rsid w:val="007570DB"/>
    <w:rsid w:val="0075739E"/>
    <w:rsid w:val="007575F1"/>
    <w:rsid w:val="00760048"/>
    <w:rsid w:val="00760202"/>
    <w:rsid w:val="0076033C"/>
    <w:rsid w:val="00760A36"/>
    <w:rsid w:val="0076118B"/>
    <w:rsid w:val="00761DBA"/>
    <w:rsid w:val="00761EE1"/>
    <w:rsid w:val="00761FF0"/>
    <w:rsid w:val="007630D9"/>
    <w:rsid w:val="00763141"/>
    <w:rsid w:val="007632F6"/>
    <w:rsid w:val="0076347F"/>
    <w:rsid w:val="007634E4"/>
    <w:rsid w:val="00763580"/>
    <w:rsid w:val="00763C9E"/>
    <w:rsid w:val="00763CEC"/>
    <w:rsid w:val="00764384"/>
    <w:rsid w:val="00765013"/>
    <w:rsid w:val="00765429"/>
    <w:rsid w:val="00765AF5"/>
    <w:rsid w:val="00765F58"/>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BD3"/>
    <w:rsid w:val="00775E8E"/>
    <w:rsid w:val="00776D17"/>
    <w:rsid w:val="0077721A"/>
    <w:rsid w:val="007773E9"/>
    <w:rsid w:val="00777481"/>
    <w:rsid w:val="007775AA"/>
    <w:rsid w:val="00777B7A"/>
    <w:rsid w:val="00780102"/>
    <w:rsid w:val="007810B6"/>
    <w:rsid w:val="00781DE1"/>
    <w:rsid w:val="0078205F"/>
    <w:rsid w:val="00783192"/>
    <w:rsid w:val="007837AF"/>
    <w:rsid w:val="00783AE8"/>
    <w:rsid w:val="00783D3C"/>
    <w:rsid w:val="00783F2D"/>
    <w:rsid w:val="0078405F"/>
    <w:rsid w:val="007840B4"/>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35"/>
    <w:rsid w:val="00792346"/>
    <w:rsid w:val="007927BA"/>
    <w:rsid w:val="00792BB2"/>
    <w:rsid w:val="00793084"/>
    <w:rsid w:val="00793358"/>
    <w:rsid w:val="007934F0"/>
    <w:rsid w:val="00793A75"/>
    <w:rsid w:val="00793E65"/>
    <w:rsid w:val="00794090"/>
    <w:rsid w:val="00794200"/>
    <w:rsid w:val="007945C7"/>
    <w:rsid w:val="00795127"/>
    <w:rsid w:val="00795257"/>
    <w:rsid w:val="00795598"/>
    <w:rsid w:val="00795923"/>
    <w:rsid w:val="0079592E"/>
    <w:rsid w:val="007962A9"/>
    <w:rsid w:val="00796E32"/>
    <w:rsid w:val="00797336"/>
    <w:rsid w:val="00797473"/>
    <w:rsid w:val="00797588"/>
    <w:rsid w:val="007A00BB"/>
    <w:rsid w:val="007A135B"/>
    <w:rsid w:val="007A1678"/>
    <w:rsid w:val="007A169A"/>
    <w:rsid w:val="007A1716"/>
    <w:rsid w:val="007A20CD"/>
    <w:rsid w:val="007A2186"/>
    <w:rsid w:val="007A31D2"/>
    <w:rsid w:val="007A3713"/>
    <w:rsid w:val="007A3DB1"/>
    <w:rsid w:val="007A3F35"/>
    <w:rsid w:val="007A4DB5"/>
    <w:rsid w:val="007A5764"/>
    <w:rsid w:val="007A5B0C"/>
    <w:rsid w:val="007A5EBC"/>
    <w:rsid w:val="007A63C3"/>
    <w:rsid w:val="007A6A37"/>
    <w:rsid w:val="007A6E02"/>
    <w:rsid w:val="007A6F80"/>
    <w:rsid w:val="007A7868"/>
    <w:rsid w:val="007A79CC"/>
    <w:rsid w:val="007B0733"/>
    <w:rsid w:val="007B10E8"/>
    <w:rsid w:val="007B18BA"/>
    <w:rsid w:val="007B1E2A"/>
    <w:rsid w:val="007B2140"/>
    <w:rsid w:val="007B2197"/>
    <w:rsid w:val="007B27AA"/>
    <w:rsid w:val="007B3731"/>
    <w:rsid w:val="007B49A1"/>
    <w:rsid w:val="007B4D0E"/>
    <w:rsid w:val="007B520B"/>
    <w:rsid w:val="007B5F76"/>
    <w:rsid w:val="007B71C3"/>
    <w:rsid w:val="007B759F"/>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C2E"/>
    <w:rsid w:val="007D0E9C"/>
    <w:rsid w:val="007D190B"/>
    <w:rsid w:val="007D203F"/>
    <w:rsid w:val="007D2C8A"/>
    <w:rsid w:val="007D2F12"/>
    <w:rsid w:val="007D3172"/>
    <w:rsid w:val="007D32ED"/>
    <w:rsid w:val="007D3A29"/>
    <w:rsid w:val="007D3D1B"/>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3C77"/>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3DF3"/>
    <w:rsid w:val="007F49A1"/>
    <w:rsid w:val="007F4E89"/>
    <w:rsid w:val="007F549D"/>
    <w:rsid w:val="007F58BA"/>
    <w:rsid w:val="007F5CC8"/>
    <w:rsid w:val="007F5CDB"/>
    <w:rsid w:val="007F7437"/>
    <w:rsid w:val="007F7D68"/>
    <w:rsid w:val="00800B6B"/>
    <w:rsid w:val="00800E40"/>
    <w:rsid w:val="00800F4E"/>
    <w:rsid w:val="00801C55"/>
    <w:rsid w:val="008023E0"/>
    <w:rsid w:val="0080269E"/>
    <w:rsid w:val="00802D2D"/>
    <w:rsid w:val="00803589"/>
    <w:rsid w:val="00803B3F"/>
    <w:rsid w:val="00804446"/>
    <w:rsid w:val="00805299"/>
    <w:rsid w:val="00805855"/>
    <w:rsid w:val="00805A2C"/>
    <w:rsid w:val="00806DBB"/>
    <w:rsid w:val="00807B9C"/>
    <w:rsid w:val="00807BCD"/>
    <w:rsid w:val="008100A5"/>
    <w:rsid w:val="008102D0"/>
    <w:rsid w:val="00810B44"/>
    <w:rsid w:val="00810C6E"/>
    <w:rsid w:val="00810D7A"/>
    <w:rsid w:val="00810E11"/>
    <w:rsid w:val="00810F93"/>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5F68"/>
    <w:rsid w:val="008174A5"/>
    <w:rsid w:val="008174FE"/>
    <w:rsid w:val="0081756A"/>
    <w:rsid w:val="00821159"/>
    <w:rsid w:val="008212BE"/>
    <w:rsid w:val="00821CC2"/>
    <w:rsid w:val="00821E8E"/>
    <w:rsid w:val="00822A09"/>
    <w:rsid w:val="00822C53"/>
    <w:rsid w:val="00823295"/>
    <w:rsid w:val="00823CC4"/>
    <w:rsid w:val="00824268"/>
    <w:rsid w:val="0082461F"/>
    <w:rsid w:val="00824CCB"/>
    <w:rsid w:val="00824D96"/>
    <w:rsid w:val="00825C97"/>
    <w:rsid w:val="00825F55"/>
    <w:rsid w:val="00826A87"/>
    <w:rsid w:val="00826E9C"/>
    <w:rsid w:val="00827A0E"/>
    <w:rsid w:val="008303C6"/>
    <w:rsid w:val="00830E5A"/>
    <w:rsid w:val="00831338"/>
    <w:rsid w:val="00831B95"/>
    <w:rsid w:val="00831D08"/>
    <w:rsid w:val="008323EF"/>
    <w:rsid w:val="00832408"/>
    <w:rsid w:val="00832E41"/>
    <w:rsid w:val="00833D98"/>
    <w:rsid w:val="0083453E"/>
    <w:rsid w:val="00834701"/>
    <w:rsid w:val="00834FA0"/>
    <w:rsid w:val="00835653"/>
    <w:rsid w:val="0083664A"/>
    <w:rsid w:val="00837B4A"/>
    <w:rsid w:val="0084019B"/>
    <w:rsid w:val="00840E8E"/>
    <w:rsid w:val="00840FF5"/>
    <w:rsid w:val="0084102D"/>
    <w:rsid w:val="00841232"/>
    <w:rsid w:val="00841609"/>
    <w:rsid w:val="008424A0"/>
    <w:rsid w:val="008427B7"/>
    <w:rsid w:val="008429BD"/>
    <w:rsid w:val="0084361E"/>
    <w:rsid w:val="00844BD0"/>
    <w:rsid w:val="00844D26"/>
    <w:rsid w:val="00844F36"/>
    <w:rsid w:val="00845037"/>
    <w:rsid w:val="0084518C"/>
    <w:rsid w:val="0084595A"/>
    <w:rsid w:val="008460BB"/>
    <w:rsid w:val="00846501"/>
    <w:rsid w:val="00847501"/>
    <w:rsid w:val="00847B72"/>
    <w:rsid w:val="0085011B"/>
    <w:rsid w:val="008501C8"/>
    <w:rsid w:val="00850247"/>
    <w:rsid w:val="0085033C"/>
    <w:rsid w:val="00850BA6"/>
    <w:rsid w:val="00850EB1"/>
    <w:rsid w:val="008513A8"/>
    <w:rsid w:val="008513F6"/>
    <w:rsid w:val="0085154D"/>
    <w:rsid w:val="008521C4"/>
    <w:rsid w:val="008524B3"/>
    <w:rsid w:val="008525D6"/>
    <w:rsid w:val="00852638"/>
    <w:rsid w:val="00852734"/>
    <w:rsid w:val="00852B63"/>
    <w:rsid w:val="00852C70"/>
    <w:rsid w:val="00853728"/>
    <w:rsid w:val="008544BA"/>
    <w:rsid w:val="008547BC"/>
    <w:rsid w:val="00854A06"/>
    <w:rsid w:val="008551ED"/>
    <w:rsid w:val="008552CF"/>
    <w:rsid w:val="00855881"/>
    <w:rsid w:val="00855B05"/>
    <w:rsid w:val="00855BE0"/>
    <w:rsid w:val="0085607A"/>
    <w:rsid w:val="00856280"/>
    <w:rsid w:val="00856488"/>
    <w:rsid w:val="00857557"/>
    <w:rsid w:val="00857750"/>
    <w:rsid w:val="0085782B"/>
    <w:rsid w:val="008600A3"/>
    <w:rsid w:val="00860AD4"/>
    <w:rsid w:val="00861158"/>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0C16"/>
    <w:rsid w:val="00871DA5"/>
    <w:rsid w:val="0087247F"/>
    <w:rsid w:val="00873485"/>
    <w:rsid w:val="00873F0F"/>
    <w:rsid w:val="008744DC"/>
    <w:rsid w:val="00874542"/>
    <w:rsid w:val="008749B4"/>
    <w:rsid w:val="008753FC"/>
    <w:rsid w:val="0087664F"/>
    <w:rsid w:val="00876BB0"/>
    <w:rsid w:val="00876CCC"/>
    <w:rsid w:val="00876F57"/>
    <w:rsid w:val="00877896"/>
    <w:rsid w:val="00877C28"/>
    <w:rsid w:val="00877D07"/>
    <w:rsid w:val="00880683"/>
    <w:rsid w:val="00880717"/>
    <w:rsid w:val="00880BC8"/>
    <w:rsid w:val="00880CCB"/>
    <w:rsid w:val="00881A05"/>
    <w:rsid w:val="00881ADF"/>
    <w:rsid w:val="00882186"/>
    <w:rsid w:val="00882362"/>
    <w:rsid w:val="0088316D"/>
    <w:rsid w:val="0088319A"/>
    <w:rsid w:val="008831CC"/>
    <w:rsid w:val="00883304"/>
    <w:rsid w:val="00883366"/>
    <w:rsid w:val="00884391"/>
    <w:rsid w:val="00884FF4"/>
    <w:rsid w:val="0088581F"/>
    <w:rsid w:val="00885AD0"/>
    <w:rsid w:val="00885D9F"/>
    <w:rsid w:val="00886A30"/>
    <w:rsid w:val="00886BBB"/>
    <w:rsid w:val="00886E48"/>
    <w:rsid w:val="00887F92"/>
    <w:rsid w:val="008907A1"/>
    <w:rsid w:val="00890A2E"/>
    <w:rsid w:val="00890E12"/>
    <w:rsid w:val="008914FE"/>
    <w:rsid w:val="00891560"/>
    <w:rsid w:val="008917E8"/>
    <w:rsid w:val="00891F22"/>
    <w:rsid w:val="008939CA"/>
    <w:rsid w:val="00894178"/>
    <w:rsid w:val="008941A4"/>
    <w:rsid w:val="00894C14"/>
    <w:rsid w:val="00895011"/>
    <w:rsid w:val="00895B5B"/>
    <w:rsid w:val="008979E3"/>
    <w:rsid w:val="00897A24"/>
    <w:rsid w:val="00897ADD"/>
    <w:rsid w:val="00897BB1"/>
    <w:rsid w:val="008A04E6"/>
    <w:rsid w:val="008A082C"/>
    <w:rsid w:val="008A0B1B"/>
    <w:rsid w:val="008A0FA8"/>
    <w:rsid w:val="008A0FB1"/>
    <w:rsid w:val="008A1265"/>
    <w:rsid w:val="008A159D"/>
    <w:rsid w:val="008A21F5"/>
    <w:rsid w:val="008A2394"/>
    <w:rsid w:val="008A2AC4"/>
    <w:rsid w:val="008A3109"/>
    <w:rsid w:val="008A40D4"/>
    <w:rsid w:val="008A4CB9"/>
    <w:rsid w:val="008A5264"/>
    <w:rsid w:val="008A5662"/>
    <w:rsid w:val="008A5C6D"/>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271"/>
    <w:rsid w:val="008B66C9"/>
    <w:rsid w:val="008B6AD5"/>
    <w:rsid w:val="008B6B5F"/>
    <w:rsid w:val="008B6BBE"/>
    <w:rsid w:val="008B6DD3"/>
    <w:rsid w:val="008B72F1"/>
    <w:rsid w:val="008B78DA"/>
    <w:rsid w:val="008C0047"/>
    <w:rsid w:val="008C00DD"/>
    <w:rsid w:val="008C0577"/>
    <w:rsid w:val="008C0BA6"/>
    <w:rsid w:val="008C0C60"/>
    <w:rsid w:val="008C0CAC"/>
    <w:rsid w:val="008C0F1D"/>
    <w:rsid w:val="008C19C5"/>
    <w:rsid w:val="008C1DFC"/>
    <w:rsid w:val="008C1EA4"/>
    <w:rsid w:val="008C2411"/>
    <w:rsid w:val="008C25FD"/>
    <w:rsid w:val="008C2707"/>
    <w:rsid w:val="008C2E53"/>
    <w:rsid w:val="008C32B0"/>
    <w:rsid w:val="008C4794"/>
    <w:rsid w:val="008C51D8"/>
    <w:rsid w:val="008C5815"/>
    <w:rsid w:val="008C58AA"/>
    <w:rsid w:val="008C5B29"/>
    <w:rsid w:val="008C6131"/>
    <w:rsid w:val="008C6619"/>
    <w:rsid w:val="008C6C26"/>
    <w:rsid w:val="008C7B99"/>
    <w:rsid w:val="008C7DCD"/>
    <w:rsid w:val="008C7FAE"/>
    <w:rsid w:val="008D04A1"/>
    <w:rsid w:val="008D04FD"/>
    <w:rsid w:val="008D160B"/>
    <w:rsid w:val="008D172D"/>
    <w:rsid w:val="008D1A74"/>
    <w:rsid w:val="008D1CC1"/>
    <w:rsid w:val="008D2015"/>
    <w:rsid w:val="008D308A"/>
    <w:rsid w:val="008D312B"/>
    <w:rsid w:val="008D39BE"/>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42"/>
    <w:rsid w:val="008D677C"/>
    <w:rsid w:val="008D68A8"/>
    <w:rsid w:val="008D6A20"/>
    <w:rsid w:val="008D6E69"/>
    <w:rsid w:val="008D72A5"/>
    <w:rsid w:val="008D7E92"/>
    <w:rsid w:val="008E0368"/>
    <w:rsid w:val="008E036F"/>
    <w:rsid w:val="008E0D1E"/>
    <w:rsid w:val="008E1951"/>
    <w:rsid w:val="008E1D2A"/>
    <w:rsid w:val="008E1DFB"/>
    <w:rsid w:val="008E24F5"/>
    <w:rsid w:val="008E26F4"/>
    <w:rsid w:val="008E2854"/>
    <w:rsid w:val="008E32C9"/>
    <w:rsid w:val="008E4707"/>
    <w:rsid w:val="008E47BC"/>
    <w:rsid w:val="008E4AB5"/>
    <w:rsid w:val="008E4DA8"/>
    <w:rsid w:val="008E4E77"/>
    <w:rsid w:val="008E5AE7"/>
    <w:rsid w:val="008E680C"/>
    <w:rsid w:val="008E6821"/>
    <w:rsid w:val="008E69B9"/>
    <w:rsid w:val="008E6D36"/>
    <w:rsid w:val="008E7723"/>
    <w:rsid w:val="008F0236"/>
    <w:rsid w:val="008F02E7"/>
    <w:rsid w:val="008F0E9F"/>
    <w:rsid w:val="008F0EBE"/>
    <w:rsid w:val="008F0EE3"/>
    <w:rsid w:val="008F151C"/>
    <w:rsid w:val="008F15DC"/>
    <w:rsid w:val="008F1787"/>
    <w:rsid w:val="008F1ADB"/>
    <w:rsid w:val="008F1B1A"/>
    <w:rsid w:val="008F29D3"/>
    <w:rsid w:val="008F3E9E"/>
    <w:rsid w:val="008F44ED"/>
    <w:rsid w:val="008F45A3"/>
    <w:rsid w:val="008F4751"/>
    <w:rsid w:val="008F4D9C"/>
    <w:rsid w:val="008F4DF0"/>
    <w:rsid w:val="008F5426"/>
    <w:rsid w:val="008F5484"/>
    <w:rsid w:val="008F5620"/>
    <w:rsid w:val="008F682C"/>
    <w:rsid w:val="008F6C9D"/>
    <w:rsid w:val="008F7095"/>
    <w:rsid w:val="008F72A8"/>
    <w:rsid w:val="008F7547"/>
    <w:rsid w:val="00900123"/>
    <w:rsid w:val="009003BB"/>
    <w:rsid w:val="0090043F"/>
    <w:rsid w:val="00900A09"/>
    <w:rsid w:val="00900A18"/>
    <w:rsid w:val="00900A78"/>
    <w:rsid w:val="00901E67"/>
    <w:rsid w:val="00902476"/>
    <w:rsid w:val="00902536"/>
    <w:rsid w:val="0090273E"/>
    <w:rsid w:val="00902B78"/>
    <w:rsid w:val="009041C4"/>
    <w:rsid w:val="009045A6"/>
    <w:rsid w:val="009049B1"/>
    <w:rsid w:val="00905144"/>
    <w:rsid w:val="00905A05"/>
    <w:rsid w:val="00905AE8"/>
    <w:rsid w:val="00906083"/>
    <w:rsid w:val="009066F6"/>
    <w:rsid w:val="00906CAA"/>
    <w:rsid w:val="009071A0"/>
    <w:rsid w:val="00907AF6"/>
    <w:rsid w:val="00911E98"/>
    <w:rsid w:val="00913261"/>
    <w:rsid w:val="0091362F"/>
    <w:rsid w:val="009145BE"/>
    <w:rsid w:val="009153FB"/>
    <w:rsid w:val="009158D2"/>
    <w:rsid w:val="00915D31"/>
    <w:rsid w:val="00915D5C"/>
    <w:rsid w:val="00915F83"/>
    <w:rsid w:val="00916C69"/>
    <w:rsid w:val="00916D8F"/>
    <w:rsid w:val="00920C25"/>
    <w:rsid w:val="009214A6"/>
    <w:rsid w:val="00921518"/>
    <w:rsid w:val="0092170A"/>
    <w:rsid w:val="00921747"/>
    <w:rsid w:val="00921B8C"/>
    <w:rsid w:val="00921C37"/>
    <w:rsid w:val="00921D82"/>
    <w:rsid w:val="00921EB4"/>
    <w:rsid w:val="0092212E"/>
    <w:rsid w:val="00922177"/>
    <w:rsid w:val="00922C11"/>
    <w:rsid w:val="00923A43"/>
    <w:rsid w:val="0092418B"/>
    <w:rsid w:val="009241A6"/>
    <w:rsid w:val="00924355"/>
    <w:rsid w:val="0092447F"/>
    <w:rsid w:val="00924553"/>
    <w:rsid w:val="00924A9F"/>
    <w:rsid w:val="009257D7"/>
    <w:rsid w:val="00925DB2"/>
    <w:rsid w:val="00927082"/>
    <w:rsid w:val="00927751"/>
    <w:rsid w:val="00927D1B"/>
    <w:rsid w:val="00927D2B"/>
    <w:rsid w:val="00930272"/>
    <w:rsid w:val="0093083A"/>
    <w:rsid w:val="00930CDE"/>
    <w:rsid w:val="00930D41"/>
    <w:rsid w:val="00930F36"/>
    <w:rsid w:val="0093101B"/>
    <w:rsid w:val="009311ED"/>
    <w:rsid w:val="00931920"/>
    <w:rsid w:val="00931E27"/>
    <w:rsid w:val="009325E3"/>
    <w:rsid w:val="009326B2"/>
    <w:rsid w:val="00932944"/>
    <w:rsid w:val="00932C0C"/>
    <w:rsid w:val="00932D37"/>
    <w:rsid w:val="00932E62"/>
    <w:rsid w:val="009330F2"/>
    <w:rsid w:val="00933181"/>
    <w:rsid w:val="00933B22"/>
    <w:rsid w:val="00933EF6"/>
    <w:rsid w:val="0093556E"/>
    <w:rsid w:val="0093566F"/>
    <w:rsid w:val="00935686"/>
    <w:rsid w:val="009359A9"/>
    <w:rsid w:val="00935C7B"/>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70"/>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8DB"/>
    <w:rsid w:val="009620A9"/>
    <w:rsid w:val="00962174"/>
    <w:rsid w:val="00962580"/>
    <w:rsid w:val="00962798"/>
    <w:rsid w:val="009627AD"/>
    <w:rsid w:val="00963084"/>
    <w:rsid w:val="009640A2"/>
    <w:rsid w:val="00964967"/>
    <w:rsid w:val="00964E25"/>
    <w:rsid w:val="00965892"/>
    <w:rsid w:val="009664F2"/>
    <w:rsid w:val="00966DFA"/>
    <w:rsid w:val="0096762B"/>
    <w:rsid w:val="009677FD"/>
    <w:rsid w:val="0096782B"/>
    <w:rsid w:val="009678EE"/>
    <w:rsid w:val="00967CAA"/>
    <w:rsid w:val="00967CCC"/>
    <w:rsid w:val="0097032F"/>
    <w:rsid w:val="00971330"/>
    <w:rsid w:val="009716A9"/>
    <w:rsid w:val="00971EBC"/>
    <w:rsid w:val="00972872"/>
    <w:rsid w:val="00972D7D"/>
    <w:rsid w:val="0097355E"/>
    <w:rsid w:val="009736AB"/>
    <w:rsid w:val="00973C57"/>
    <w:rsid w:val="00974237"/>
    <w:rsid w:val="00974600"/>
    <w:rsid w:val="00974739"/>
    <w:rsid w:val="0097509F"/>
    <w:rsid w:val="0097539B"/>
    <w:rsid w:val="009755BC"/>
    <w:rsid w:val="00976B5F"/>
    <w:rsid w:val="009773E9"/>
    <w:rsid w:val="00977909"/>
    <w:rsid w:val="00977A0C"/>
    <w:rsid w:val="00980818"/>
    <w:rsid w:val="0098105C"/>
    <w:rsid w:val="0098133C"/>
    <w:rsid w:val="009815C5"/>
    <w:rsid w:val="0098202D"/>
    <w:rsid w:val="009829D0"/>
    <w:rsid w:val="00982CB0"/>
    <w:rsid w:val="00982F8A"/>
    <w:rsid w:val="00984033"/>
    <w:rsid w:val="00984426"/>
    <w:rsid w:val="009847F4"/>
    <w:rsid w:val="00984855"/>
    <w:rsid w:val="00984ACF"/>
    <w:rsid w:val="00985048"/>
    <w:rsid w:val="009850EE"/>
    <w:rsid w:val="00985690"/>
    <w:rsid w:val="00985B0F"/>
    <w:rsid w:val="0098684E"/>
    <w:rsid w:val="009868A9"/>
    <w:rsid w:val="00986DB0"/>
    <w:rsid w:val="00986FD9"/>
    <w:rsid w:val="009871F5"/>
    <w:rsid w:val="009872F0"/>
    <w:rsid w:val="0098763F"/>
    <w:rsid w:val="00987B3E"/>
    <w:rsid w:val="0099009A"/>
    <w:rsid w:val="00990107"/>
    <w:rsid w:val="00991625"/>
    <w:rsid w:val="00991FF7"/>
    <w:rsid w:val="0099213A"/>
    <w:rsid w:val="0099279F"/>
    <w:rsid w:val="009929F0"/>
    <w:rsid w:val="009931D1"/>
    <w:rsid w:val="00994024"/>
    <w:rsid w:val="009942A5"/>
    <w:rsid w:val="009944B6"/>
    <w:rsid w:val="00994759"/>
    <w:rsid w:val="00994854"/>
    <w:rsid w:val="0099620C"/>
    <w:rsid w:val="00997939"/>
    <w:rsid w:val="009A0616"/>
    <w:rsid w:val="009A0A96"/>
    <w:rsid w:val="009A0DC3"/>
    <w:rsid w:val="009A167A"/>
    <w:rsid w:val="009A17FC"/>
    <w:rsid w:val="009A19ED"/>
    <w:rsid w:val="009A1E4D"/>
    <w:rsid w:val="009A1FEC"/>
    <w:rsid w:val="009A20DF"/>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AF13F"/>
    <w:rsid w:val="009B036A"/>
    <w:rsid w:val="009B040B"/>
    <w:rsid w:val="009B07DB"/>
    <w:rsid w:val="009B0D0B"/>
    <w:rsid w:val="009B1866"/>
    <w:rsid w:val="009B1E96"/>
    <w:rsid w:val="009B1EB9"/>
    <w:rsid w:val="009B1F1E"/>
    <w:rsid w:val="009B1F67"/>
    <w:rsid w:val="009B229D"/>
    <w:rsid w:val="009B23F6"/>
    <w:rsid w:val="009B3933"/>
    <w:rsid w:val="009B4966"/>
    <w:rsid w:val="009B4BFA"/>
    <w:rsid w:val="009B50BC"/>
    <w:rsid w:val="009B570F"/>
    <w:rsid w:val="009B58D8"/>
    <w:rsid w:val="009B5C92"/>
    <w:rsid w:val="009B5CA6"/>
    <w:rsid w:val="009B61C5"/>
    <w:rsid w:val="009B646C"/>
    <w:rsid w:val="009B6687"/>
    <w:rsid w:val="009B6E68"/>
    <w:rsid w:val="009B736D"/>
    <w:rsid w:val="009B7687"/>
    <w:rsid w:val="009B7AE5"/>
    <w:rsid w:val="009B7DC9"/>
    <w:rsid w:val="009C0380"/>
    <w:rsid w:val="009C08FA"/>
    <w:rsid w:val="009C090B"/>
    <w:rsid w:val="009C0F79"/>
    <w:rsid w:val="009C13D5"/>
    <w:rsid w:val="009C1CDB"/>
    <w:rsid w:val="009C25C4"/>
    <w:rsid w:val="009C2625"/>
    <w:rsid w:val="009C2AC6"/>
    <w:rsid w:val="009C3128"/>
    <w:rsid w:val="009C322D"/>
    <w:rsid w:val="009C3528"/>
    <w:rsid w:val="009C5458"/>
    <w:rsid w:val="009C6104"/>
    <w:rsid w:val="009C683B"/>
    <w:rsid w:val="009C6BCD"/>
    <w:rsid w:val="009C6DA0"/>
    <w:rsid w:val="009C719C"/>
    <w:rsid w:val="009C7571"/>
    <w:rsid w:val="009D0B15"/>
    <w:rsid w:val="009D0C47"/>
    <w:rsid w:val="009D0DC4"/>
    <w:rsid w:val="009D0FE7"/>
    <w:rsid w:val="009D165C"/>
    <w:rsid w:val="009D1E22"/>
    <w:rsid w:val="009D22EE"/>
    <w:rsid w:val="009D2567"/>
    <w:rsid w:val="009D2B11"/>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D7D06"/>
    <w:rsid w:val="009E0702"/>
    <w:rsid w:val="009E0ED7"/>
    <w:rsid w:val="009E1003"/>
    <w:rsid w:val="009E1565"/>
    <w:rsid w:val="009E1A06"/>
    <w:rsid w:val="009E1AC8"/>
    <w:rsid w:val="009E1CCC"/>
    <w:rsid w:val="009E2131"/>
    <w:rsid w:val="009E2B1F"/>
    <w:rsid w:val="009E2F4C"/>
    <w:rsid w:val="009E307E"/>
    <w:rsid w:val="009E3F70"/>
    <w:rsid w:val="009E3F94"/>
    <w:rsid w:val="009E442D"/>
    <w:rsid w:val="009E4742"/>
    <w:rsid w:val="009E4B11"/>
    <w:rsid w:val="009E4F85"/>
    <w:rsid w:val="009E5189"/>
    <w:rsid w:val="009E5F41"/>
    <w:rsid w:val="009E62EF"/>
    <w:rsid w:val="009E677D"/>
    <w:rsid w:val="009E6ED4"/>
    <w:rsid w:val="009E76D9"/>
    <w:rsid w:val="009E7748"/>
    <w:rsid w:val="009E79B4"/>
    <w:rsid w:val="009E7D5E"/>
    <w:rsid w:val="009E7FFD"/>
    <w:rsid w:val="009F0271"/>
    <w:rsid w:val="009F0B64"/>
    <w:rsid w:val="009F0C53"/>
    <w:rsid w:val="009F0FD8"/>
    <w:rsid w:val="009F162F"/>
    <w:rsid w:val="009F21E0"/>
    <w:rsid w:val="009F23A4"/>
    <w:rsid w:val="009F2714"/>
    <w:rsid w:val="009F2FB4"/>
    <w:rsid w:val="009F3608"/>
    <w:rsid w:val="009F36F4"/>
    <w:rsid w:val="009F375E"/>
    <w:rsid w:val="009F37CE"/>
    <w:rsid w:val="009F393C"/>
    <w:rsid w:val="009F49D7"/>
    <w:rsid w:val="009F5370"/>
    <w:rsid w:val="009F5433"/>
    <w:rsid w:val="009F587B"/>
    <w:rsid w:val="009F59D8"/>
    <w:rsid w:val="009F5D5A"/>
    <w:rsid w:val="009F669C"/>
    <w:rsid w:val="009F73B1"/>
    <w:rsid w:val="009F7497"/>
    <w:rsid w:val="009F7A62"/>
    <w:rsid w:val="00A00B33"/>
    <w:rsid w:val="00A00B66"/>
    <w:rsid w:val="00A01109"/>
    <w:rsid w:val="00A01401"/>
    <w:rsid w:val="00A014DA"/>
    <w:rsid w:val="00A015BC"/>
    <w:rsid w:val="00A0175B"/>
    <w:rsid w:val="00A0243A"/>
    <w:rsid w:val="00A026F5"/>
    <w:rsid w:val="00A02730"/>
    <w:rsid w:val="00A02B9A"/>
    <w:rsid w:val="00A02DF5"/>
    <w:rsid w:val="00A03246"/>
    <w:rsid w:val="00A032A9"/>
    <w:rsid w:val="00A036D7"/>
    <w:rsid w:val="00A03750"/>
    <w:rsid w:val="00A03C71"/>
    <w:rsid w:val="00A04414"/>
    <w:rsid w:val="00A04D3A"/>
    <w:rsid w:val="00A04E3D"/>
    <w:rsid w:val="00A0610F"/>
    <w:rsid w:val="00A065EB"/>
    <w:rsid w:val="00A067DE"/>
    <w:rsid w:val="00A06947"/>
    <w:rsid w:val="00A06C3B"/>
    <w:rsid w:val="00A06FF5"/>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04"/>
    <w:rsid w:val="00A17A3C"/>
    <w:rsid w:val="00A20863"/>
    <w:rsid w:val="00A209E1"/>
    <w:rsid w:val="00A2101D"/>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2105"/>
    <w:rsid w:val="00A32D5B"/>
    <w:rsid w:val="00A33037"/>
    <w:rsid w:val="00A33B53"/>
    <w:rsid w:val="00A3439E"/>
    <w:rsid w:val="00A347E6"/>
    <w:rsid w:val="00A34B70"/>
    <w:rsid w:val="00A35CE5"/>
    <w:rsid w:val="00A35DE5"/>
    <w:rsid w:val="00A36728"/>
    <w:rsid w:val="00A3676E"/>
    <w:rsid w:val="00A37E3F"/>
    <w:rsid w:val="00A4005D"/>
    <w:rsid w:val="00A4045E"/>
    <w:rsid w:val="00A404BC"/>
    <w:rsid w:val="00A40778"/>
    <w:rsid w:val="00A40D73"/>
    <w:rsid w:val="00A412D0"/>
    <w:rsid w:val="00A4201E"/>
    <w:rsid w:val="00A42871"/>
    <w:rsid w:val="00A42A74"/>
    <w:rsid w:val="00A43451"/>
    <w:rsid w:val="00A43ED6"/>
    <w:rsid w:val="00A447EB"/>
    <w:rsid w:val="00A448A9"/>
    <w:rsid w:val="00A45404"/>
    <w:rsid w:val="00A45E65"/>
    <w:rsid w:val="00A45EDE"/>
    <w:rsid w:val="00A46203"/>
    <w:rsid w:val="00A46BD8"/>
    <w:rsid w:val="00A46ED7"/>
    <w:rsid w:val="00A47EEE"/>
    <w:rsid w:val="00A506CD"/>
    <w:rsid w:val="00A516BD"/>
    <w:rsid w:val="00A517BA"/>
    <w:rsid w:val="00A517EE"/>
    <w:rsid w:val="00A520E6"/>
    <w:rsid w:val="00A525DF"/>
    <w:rsid w:val="00A53330"/>
    <w:rsid w:val="00A534D0"/>
    <w:rsid w:val="00A534D6"/>
    <w:rsid w:val="00A540D9"/>
    <w:rsid w:val="00A5450F"/>
    <w:rsid w:val="00A54B33"/>
    <w:rsid w:val="00A54F5A"/>
    <w:rsid w:val="00A55150"/>
    <w:rsid w:val="00A5525F"/>
    <w:rsid w:val="00A55406"/>
    <w:rsid w:val="00A55EC2"/>
    <w:rsid w:val="00A568C0"/>
    <w:rsid w:val="00A56C91"/>
    <w:rsid w:val="00A56CED"/>
    <w:rsid w:val="00A57310"/>
    <w:rsid w:val="00A6146C"/>
    <w:rsid w:val="00A61630"/>
    <w:rsid w:val="00A61695"/>
    <w:rsid w:val="00A62B17"/>
    <w:rsid w:val="00A6347F"/>
    <w:rsid w:val="00A6384A"/>
    <w:rsid w:val="00A6544B"/>
    <w:rsid w:val="00A65832"/>
    <w:rsid w:val="00A65A06"/>
    <w:rsid w:val="00A65CCC"/>
    <w:rsid w:val="00A65D7F"/>
    <w:rsid w:val="00A66180"/>
    <w:rsid w:val="00A670B5"/>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CC8"/>
    <w:rsid w:val="00A75EC3"/>
    <w:rsid w:val="00A76431"/>
    <w:rsid w:val="00A76679"/>
    <w:rsid w:val="00A766D3"/>
    <w:rsid w:val="00A76D10"/>
    <w:rsid w:val="00A76E0B"/>
    <w:rsid w:val="00A80340"/>
    <w:rsid w:val="00A8058B"/>
    <w:rsid w:val="00A805A5"/>
    <w:rsid w:val="00A80645"/>
    <w:rsid w:val="00A8116F"/>
    <w:rsid w:val="00A817D8"/>
    <w:rsid w:val="00A8198D"/>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0A50"/>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3B"/>
    <w:rsid w:val="00A970EB"/>
    <w:rsid w:val="00AA0391"/>
    <w:rsid w:val="00AA05E1"/>
    <w:rsid w:val="00AA0C23"/>
    <w:rsid w:val="00AA0C6C"/>
    <w:rsid w:val="00AA0C9D"/>
    <w:rsid w:val="00AA0D37"/>
    <w:rsid w:val="00AA1082"/>
    <w:rsid w:val="00AA17EA"/>
    <w:rsid w:val="00AA19A2"/>
    <w:rsid w:val="00AA2401"/>
    <w:rsid w:val="00AA2C0E"/>
    <w:rsid w:val="00AA2FF9"/>
    <w:rsid w:val="00AA382B"/>
    <w:rsid w:val="00AA3DA6"/>
    <w:rsid w:val="00AA485A"/>
    <w:rsid w:val="00AA4990"/>
    <w:rsid w:val="00AA4ECB"/>
    <w:rsid w:val="00AA515A"/>
    <w:rsid w:val="00AA53BC"/>
    <w:rsid w:val="00AA552F"/>
    <w:rsid w:val="00AA5FD7"/>
    <w:rsid w:val="00AA6616"/>
    <w:rsid w:val="00AA6DE9"/>
    <w:rsid w:val="00AA707D"/>
    <w:rsid w:val="00AA753F"/>
    <w:rsid w:val="00AA7549"/>
    <w:rsid w:val="00AA7D4A"/>
    <w:rsid w:val="00AB05CC"/>
    <w:rsid w:val="00AB13FE"/>
    <w:rsid w:val="00AB1E0F"/>
    <w:rsid w:val="00AB37A8"/>
    <w:rsid w:val="00AB3DDA"/>
    <w:rsid w:val="00AB4A24"/>
    <w:rsid w:val="00AB525B"/>
    <w:rsid w:val="00AB5675"/>
    <w:rsid w:val="00AB6777"/>
    <w:rsid w:val="00AB6A40"/>
    <w:rsid w:val="00AB6C6C"/>
    <w:rsid w:val="00AB6FB6"/>
    <w:rsid w:val="00AB794B"/>
    <w:rsid w:val="00AC08EF"/>
    <w:rsid w:val="00AC1A4B"/>
    <w:rsid w:val="00AC2103"/>
    <w:rsid w:val="00AC2346"/>
    <w:rsid w:val="00AC25D2"/>
    <w:rsid w:val="00AC27B8"/>
    <w:rsid w:val="00AC297E"/>
    <w:rsid w:val="00AC29B6"/>
    <w:rsid w:val="00AC2A4C"/>
    <w:rsid w:val="00AC2D01"/>
    <w:rsid w:val="00AC321C"/>
    <w:rsid w:val="00AC33DD"/>
    <w:rsid w:val="00AC3809"/>
    <w:rsid w:val="00AC39FC"/>
    <w:rsid w:val="00AC3DF3"/>
    <w:rsid w:val="00AC3EF0"/>
    <w:rsid w:val="00AC4B03"/>
    <w:rsid w:val="00AC4B0C"/>
    <w:rsid w:val="00AC5E3C"/>
    <w:rsid w:val="00AC6529"/>
    <w:rsid w:val="00AC6CA4"/>
    <w:rsid w:val="00AC775D"/>
    <w:rsid w:val="00AD05DC"/>
    <w:rsid w:val="00AD13A7"/>
    <w:rsid w:val="00AD1F06"/>
    <w:rsid w:val="00AD3DA3"/>
    <w:rsid w:val="00AD3DDE"/>
    <w:rsid w:val="00AD463A"/>
    <w:rsid w:val="00AD5320"/>
    <w:rsid w:val="00AD536E"/>
    <w:rsid w:val="00AD6157"/>
    <w:rsid w:val="00AD6246"/>
    <w:rsid w:val="00AD6368"/>
    <w:rsid w:val="00AD66B4"/>
    <w:rsid w:val="00AD68ED"/>
    <w:rsid w:val="00AD6B46"/>
    <w:rsid w:val="00AD7034"/>
    <w:rsid w:val="00AD70FA"/>
    <w:rsid w:val="00AE0DC7"/>
    <w:rsid w:val="00AE0FCB"/>
    <w:rsid w:val="00AE10B1"/>
    <w:rsid w:val="00AE10F6"/>
    <w:rsid w:val="00AE1399"/>
    <w:rsid w:val="00AE1474"/>
    <w:rsid w:val="00AE1CEE"/>
    <w:rsid w:val="00AE227B"/>
    <w:rsid w:val="00AE256C"/>
    <w:rsid w:val="00AE2C3B"/>
    <w:rsid w:val="00AE2DD5"/>
    <w:rsid w:val="00AE2F7A"/>
    <w:rsid w:val="00AE36EF"/>
    <w:rsid w:val="00AE398F"/>
    <w:rsid w:val="00AE3F89"/>
    <w:rsid w:val="00AE4468"/>
    <w:rsid w:val="00AE4DF7"/>
    <w:rsid w:val="00AE5461"/>
    <w:rsid w:val="00AE5B49"/>
    <w:rsid w:val="00AE5BE9"/>
    <w:rsid w:val="00AE5E17"/>
    <w:rsid w:val="00AE67C9"/>
    <w:rsid w:val="00AE72F3"/>
    <w:rsid w:val="00AE7BE1"/>
    <w:rsid w:val="00AE7DDE"/>
    <w:rsid w:val="00AE7E5F"/>
    <w:rsid w:val="00AF0943"/>
    <w:rsid w:val="00AF1970"/>
    <w:rsid w:val="00AF1BFB"/>
    <w:rsid w:val="00AF1FB8"/>
    <w:rsid w:val="00AF298F"/>
    <w:rsid w:val="00AF2B3E"/>
    <w:rsid w:val="00AF31D3"/>
    <w:rsid w:val="00AF3AAB"/>
    <w:rsid w:val="00AF3AC7"/>
    <w:rsid w:val="00AF42E2"/>
    <w:rsid w:val="00AF431A"/>
    <w:rsid w:val="00AF4F53"/>
    <w:rsid w:val="00AF5453"/>
    <w:rsid w:val="00AF5464"/>
    <w:rsid w:val="00AF597B"/>
    <w:rsid w:val="00AF5A3C"/>
    <w:rsid w:val="00AF5A4E"/>
    <w:rsid w:val="00AF5FD0"/>
    <w:rsid w:val="00AF6630"/>
    <w:rsid w:val="00AF6653"/>
    <w:rsid w:val="00AF6670"/>
    <w:rsid w:val="00AF6826"/>
    <w:rsid w:val="00AF73C5"/>
    <w:rsid w:val="00AF760C"/>
    <w:rsid w:val="00AF780A"/>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900"/>
    <w:rsid w:val="00B06AC8"/>
    <w:rsid w:val="00B0722A"/>
    <w:rsid w:val="00B07DF9"/>
    <w:rsid w:val="00B07E2C"/>
    <w:rsid w:val="00B07EFB"/>
    <w:rsid w:val="00B10537"/>
    <w:rsid w:val="00B10A9E"/>
    <w:rsid w:val="00B10B28"/>
    <w:rsid w:val="00B10CF0"/>
    <w:rsid w:val="00B11305"/>
    <w:rsid w:val="00B11FAA"/>
    <w:rsid w:val="00B12099"/>
    <w:rsid w:val="00B12429"/>
    <w:rsid w:val="00B124B8"/>
    <w:rsid w:val="00B12557"/>
    <w:rsid w:val="00B126B6"/>
    <w:rsid w:val="00B12AF6"/>
    <w:rsid w:val="00B13A15"/>
    <w:rsid w:val="00B143D7"/>
    <w:rsid w:val="00B14C5E"/>
    <w:rsid w:val="00B154A5"/>
    <w:rsid w:val="00B15618"/>
    <w:rsid w:val="00B1563E"/>
    <w:rsid w:val="00B15B5E"/>
    <w:rsid w:val="00B15F0D"/>
    <w:rsid w:val="00B16162"/>
    <w:rsid w:val="00B176D7"/>
    <w:rsid w:val="00B178E1"/>
    <w:rsid w:val="00B17CAB"/>
    <w:rsid w:val="00B20E1F"/>
    <w:rsid w:val="00B2232C"/>
    <w:rsid w:val="00B2254F"/>
    <w:rsid w:val="00B22616"/>
    <w:rsid w:val="00B22844"/>
    <w:rsid w:val="00B2465A"/>
    <w:rsid w:val="00B2502E"/>
    <w:rsid w:val="00B2512C"/>
    <w:rsid w:val="00B251A4"/>
    <w:rsid w:val="00B255F0"/>
    <w:rsid w:val="00B2665C"/>
    <w:rsid w:val="00B26E48"/>
    <w:rsid w:val="00B26EF6"/>
    <w:rsid w:val="00B26FB4"/>
    <w:rsid w:val="00B27617"/>
    <w:rsid w:val="00B27CF8"/>
    <w:rsid w:val="00B27EEB"/>
    <w:rsid w:val="00B30D95"/>
    <w:rsid w:val="00B32682"/>
    <w:rsid w:val="00B326FA"/>
    <w:rsid w:val="00B32FA4"/>
    <w:rsid w:val="00B336CB"/>
    <w:rsid w:val="00B33709"/>
    <w:rsid w:val="00B33714"/>
    <w:rsid w:val="00B33D30"/>
    <w:rsid w:val="00B33FD4"/>
    <w:rsid w:val="00B351AD"/>
    <w:rsid w:val="00B35504"/>
    <w:rsid w:val="00B36325"/>
    <w:rsid w:val="00B3651D"/>
    <w:rsid w:val="00B371C7"/>
    <w:rsid w:val="00B37923"/>
    <w:rsid w:val="00B401EC"/>
    <w:rsid w:val="00B41B5D"/>
    <w:rsid w:val="00B41E38"/>
    <w:rsid w:val="00B41F05"/>
    <w:rsid w:val="00B42242"/>
    <w:rsid w:val="00B42852"/>
    <w:rsid w:val="00B42AA5"/>
    <w:rsid w:val="00B435B0"/>
    <w:rsid w:val="00B43B9F"/>
    <w:rsid w:val="00B44721"/>
    <w:rsid w:val="00B44881"/>
    <w:rsid w:val="00B44D87"/>
    <w:rsid w:val="00B452E4"/>
    <w:rsid w:val="00B45AD5"/>
    <w:rsid w:val="00B46927"/>
    <w:rsid w:val="00B474BF"/>
    <w:rsid w:val="00B474C1"/>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1E"/>
    <w:rsid w:val="00B56193"/>
    <w:rsid w:val="00B566C0"/>
    <w:rsid w:val="00B57224"/>
    <w:rsid w:val="00B5756E"/>
    <w:rsid w:val="00B57B91"/>
    <w:rsid w:val="00B60179"/>
    <w:rsid w:val="00B60271"/>
    <w:rsid w:val="00B60DBF"/>
    <w:rsid w:val="00B61148"/>
    <w:rsid w:val="00B615A8"/>
    <w:rsid w:val="00B61B56"/>
    <w:rsid w:val="00B61F71"/>
    <w:rsid w:val="00B62A49"/>
    <w:rsid w:val="00B62CEE"/>
    <w:rsid w:val="00B63370"/>
    <w:rsid w:val="00B633CF"/>
    <w:rsid w:val="00B6425D"/>
    <w:rsid w:val="00B646F6"/>
    <w:rsid w:val="00B6474D"/>
    <w:rsid w:val="00B64947"/>
    <w:rsid w:val="00B64A40"/>
    <w:rsid w:val="00B64C5C"/>
    <w:rsid w:val="00B64D69"/>
    <w:rsid w:val="00B650AA"/>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1F5"/>
    <w:rsid w:val="00B725CE"/>
    <w:rsid w:val="00B737C8"/>
    <w:rsid w:val="00B73837"/>
    <w:rsid w:val="00B73C76"/>
    <w:rsid w:val="00B74C6C"/>
    <w:rsid w:val="00B74F26"/>
    <w:rsid w:val="00B7509D"/>
    <w:rsid w:val="00B76400"/>
    <w:rsid w:val="00B76652"/>
    <w:rsid w:val="00B76B65"/>
    <w:rsid w:val="00B770D2"/>
    <w:rsid w:val="00B776A8"/>
    <w:rsid w:val="00B778E7"/>
    <w:rsid w:val="00B80695"/>
    <w:rsid w:val="00B81899"/>
    <w:rsid w:val="00B818C3"/>
    <w:rsid w:val="00B81B39"/>
    <w:rsid w:val="00B81B9B"/>
    <w:rsid w:val="00B81CF4"/>
    <w:rsid w:val="00B82074"/>
    <w:rsid w:val="00B8278D"/>
    <w:rsid w:val="00B8304C"/>
    <w:rsid w:val="00B83F13"/>
    <w:rsid w:val="00B843E8"/>
    <w:rsid w:val="00B84487"/>
    <w:rsid w:val="00B84585"/>
    <w:rsid w:val="00B84E84"/>
    <w:rsid w:val="00B8560B"/>
    <w:rsid w:val="00B858F0"/>
    <w:rsid w:val="00B85943"/>
    <w:rsid w:val="00B85B2B"/>
    <w:rsid w:val="00B85F81"/>
    <w:rsid w:val="00B86254"/>
    <w:rsid w:val="00B86A3B"/>
    <w:rsid w:val="00B879B7"/>
    <w:rsid w:val="00B902D5"/>
    <w:rsid w:val="00B90508"/>
    <w:rsid w:val="00B90749"/>
    <w:rsid w:val="00B91279"/>
    <w:rsid w:val="00B92063"/>
    <w:rsid w:val="00B92496"/>
    <w:rsid w:val="00B925AE"/>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C0C"/>
    <w:rsid w:val="00B97B45"/>
    <w:rsid w:val="00B97EDA"/>
    <w:rsid w:val="00BA177C"/>
    <w:rsid w:val="00BA24C4"/>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A84"/>
    <w:rsid w:val="00BB0D88"/>
    <w:rsid w:val="00BB3458"/>
    <w:rsid w:val="00BB3BD2"/>
    <w:rsid w:val="00BB4139"/>
    <w:rsid w:val="00BB453A"/>
    <w:rsid w:val="00BB4645"/>
    <w:rsid w:val="00BB5A38"/>
    <w:rsid w:val="00BB5E18"/>
    <w:rsid w:val="00BB5E23"/>
    <w:rsid w:val="00BB6033"/>
    <w:rsid w:val="00BB64C9"/>
    <w:rsid w:val="00BB7A96"/>
    <w:rsid w:val="00BC0923"/>
    <w:rsid w:val="00BC0F7E"/>
    <w:rsid w:val="00BC1017"/>
    <w:rsid w:val="00BC16CB"/>
    <w:rsid w:val="00BC178E"/>
    <w:rsid w:val="00BC310B"/>
    <w:rsid w:val="00BC320E"/>
    <w:rsid w:val="00BC33E1"/>
    <w:rsid w:val="00BC3589"/>
    <w:rsid w:val="00BC3AD7"/>
    <w:rsid w:val="00BC5911"/>
    <w:rsid w:val="00BC5A9C"/>
    <w:rsid w:val="00BC5AEF"/>
    <w:rsid w:val="00BC658A"/>
    <w:rsid w:val="00BC6828"/>
    <w:rsid w:val="00BC6D96"/>
    <w:rsid w:val="00BC7175"/>
    <w:rsid w:val="00BC79C2"/>
    <w:rsid w:val="00BC7D2B"/>
    <w:rsid w:val="00BD0985"/>
    <w:rsid w:val="00BD114C"/>
    <w:rsid w:val="00BD162C"/>
    <w:rsid w:val="00BD1813"/>
    <w:rsid w:val="00BD1A06"/>
    <w:rsid w:val="00BD1FFD"/>
    <w:rsid w:val="00BD2055"/>
    <w:rsid w:val="00BD22CB"/>
    <w:rsid w:val="00BD24C3"/>
    <w:rsid w:val="00BD25CB"/>
    <w:rsid w:val="00BD306B"/>
    <w:rsid w:val="00BD3381"/>
    <w:rsid w:val="00BD3845"/>
    <w:rsid w:val="00BD3874"/>
    <w:rsid w:val="00BD3915"/>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363"/>
    <w:rsid w:val="00BE1CEB"/>
    <w:rsid w:val="00BE24CD"/>
    <w:rsid w:val="00BE317A"/>
    <w:rsid w:val="00BE3256"/>
    <w:rsid w:val="00BE3370"/>
    <w:rsid w:val="00BE364B"/>
    <w:rsid w:val="00BE3E6E"/>
    <w:rsid w:val="00BE4372"/>
    <w:rsid w:val="00BE5381"/>
    <w:rsid w:val="00BE551B"/>
    <w:rsid w:val="00BE57A3"/>
    <w:rsid w:val="00BE6699"/>
    <w:rsid w:val="00BE688E"/>
    <w:rsid w:val="00BE6BA8"/>
    <w:rsid w:val="00BE6BB7"/>
    <w:rsid w:val="00BE7D22"/>
    <w:rsid w:val="00BE7F3F"/>
    <w:rsid w:val="00BF04F0"/>
    <w:rsid w:val="00BF06DA"/>
    <w:rsid w:val="00BF0F25"/>
    <w:rsid w:val="00BF12D7"/>
    <w:rsid w:val="00BF17A3"/>
    <w:rsid w:val="00BF18C3"/>
    <w:rsid w:val="00BF293F"/>
    <w:rsid w:val="00BF2A00"/>
    <w:rsid w:val="00BF2A4D"/>
    <w:rsid w:val="00BF2E48"/>
    <w:rsid w:val="00BF2F0C"/>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F8"/>
    <w:rsid w:val="00C04028"/>
    <w:rsid w:val="00C043BC"/>
    <w:rsid w:val="00C046A3"/>
    <w:rsid w:val="00C0487F"/>
    <w:rsid w:val="00C054D8"/>
    <w:rsid w:val="00C05616"/>
    <w:rsid w:val="00C05696"/>
    <w:rsid w:val="00C05987"/>
    <w:rsid w:val="00C06EA3"/>
    <w:rsid w:val="00C06F93"/>
    <w:rsid w:val="00C07031"/>
    <w:rsid w:val="00C100F6"/>
    <w:rsid w:val="00C10680"/>
    <w:rsid w:val="00C1109F"/>
    <w:rsid w:val="00C11569"/>
    <w:rsid w:val="00C11EAD"/>
    <w:rsid w:val="00C13372"/>
    <w:rsid w:val="00C14F01"/>
    <w:rsid w:val="00C15A70"/>
    <w:rsid w:val="00C15D09"/>
    <w:rsid w:val="00C15E56"/>
    <w:rsid w:val="00C161BD"/>
    <w:rsid w:val="00C16E96"/>
    <w:rsid w:val="00C1719C"/>
    <w:rsid w:val="00C174A6"/>
    <w:rsid w:val="00C17786"/>
    <w:rsid w:val="00C17D99"/>
    <w:rsid w:val="00C2029E"/>
    <w:rsid w:val="00C202B6"/>
    <w:rsid w:val="00C21C0C"/>
    <w:rsid w:val="00C2275F"/>
    <w:rsid w:val="00C22D9E"/>
    <w:rsid w:val="00C234AF"/>
    <w:rsid w:val="00C23825"/>
    <w:rsid w:val="00C23DE9"/>
    <w:rsid w:val="00C24C98"/>
    <w:rsid w:val="00C253FE"/>
    <w:rsid w:val="00C25879"/>
    <w:rsid w:val="00C25CA5"/>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13B"/>
    <w:rsid w:val="00C34AC8"/>
    <w:rsid w:val="00C34CF9"/>
    <w:rsid w:val="00C35BC6"/>
    <w:rsid w:val="00C360DF"/>
    <w:rsid w:val="00C36F4C"/>
    <w:rsid w:val="00C37556"/>
    <w:rsid w:val="00C406CE"/>
    <w:rsid w:val="00C409FC"/>
    <w:rsid w:val="00C41069"/>
    <w:rsid w:val="00C411BB"/>
    <w:rsid w:val="00C4153C"/>
    <w:rsid w:val="00C418BF"/>
    <w:rsid w:val="00C435F3"/>
    <w:rsid w:val="00C44546"/>
    <w:rsid w:val="00C445A8"/>
    <w:rsid w:val="00C449ED"/>
    <w:rsid w:val="00C44B72"/>
    <w:rsid w:val="00C45810"/>
    <w:rsid w:val="00C460A2"/>
    <w:rsid w:val="00C46C11"/>
    <w:rsid w:val="00C4794B"/>
    <w:rsid w:val="00C47E2C"/>
    <w:rsid w:val="00C5063D"/>
    <w:rsid w:val="00C50761"/>
    <w:rsid w:val="00C50767"/>
    <w:rsid w:val="00C50904"/>
    <w:rsid w:val="00C50B6D"/>
    <w:rsid w:val="00C50C2D"/>
    <w:rsid w:val="00C51296"/>
    <w:rsid w:val="00C5154E"/>
    <w:rsid w:val="00C51E63"/>
    <w:rsid w:val="00C520B7"/>
    <w:rsid w:val="00C525ED"/>
    <w:rsid w:val="00C52E37"/>
    <w:rsid w:val="00C53261"/>
    <w:rsid w:val="00C53905"/>
    <w:rsid w:val="00C54155"/>
    <w:rsid w:val="00C54232"/>
    <w:rsid w:val="00C54A20"/>
    <w:rsid w:val="00C54FB5"/>
    <w:rsid w:val="00C55FFA"/>
    <w:rsid w:val="00C566A5"/>
    <w:rsid w:val="00C56A70"/>
    <w:rsid w:val="00C56D8F"/>
    <w:rsid w:val="00C56FF8"/>
    <w:rsid w:val="00C571C2"/>
    <w:rsid w:val="00C57691"/>
    <w:rsid w:val="00C601A8"/>
    <w:rsid w:val="00C603A0"/>
    <w:rsid w:val="00C60819"/>
    <w:rsid w:val="00C60892"/>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2BBF"/>
    <w:rsid w:val="00C72FA9"/>
    <w:rsid w:val="00C73138"/>
    <w:rsid w:val="00C7441C"/>
    <w:rsid w:val="00C7482C"/>
    <w:rsid w:val="00C74C09"/>
    <w:rsid w:val="00C75ADA"/>
    <w:rsid w:val="00C76788"/>
    <w:rsid w:val="00C768B3"/>
    <w:rsid w:val="00C7691C"/>
    <w:rsid w:val="00C76BB1"/>
    <w:rsid w:val="00C77246"/>
    <w:rsid w:val="00C77294"/>
    <w:rsid w:val="00C7799A"/>
    <w:rsid w:val="00C77F47"/>
    <w:rsid w:val="00C80440"/>
    <w:rsid w:val="00C804B6"/>
    <w:rsid w:val="00C80EFF"/>
    <w:rsid w:val="00C8125A"/>
    <w:rsid w:val="00C8126D"/>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87889"/>
    <w:rsid w:val="00C90B99"/>
    <w:rsid w:val="00C90E6E"/>
    <w:rsid w:val="00C915F2"/>
    <w:rsid w:val="00C91E63"/>
    <w:rsid w:val="00C92D71"/>
    <w:rsid w:val="00C92F97"/>
    <w:rsid w:val="00C930EF"/>
    <w:rsid w:val="00C93127"/>
    <w:rsid w:val="00C9420F"/>
    <w:rsid w:val="00C94C39"/>
    <w:rsid w:val="00C94EF2"/>
    <w:rsid w:val="00C95839"/>
    <w:rsid w:val="00C95D89"/>
    <w:rsid w:val="00C96167"/>
    <w:rsid w:val="00C96FB7"/>
    <w:rsid w:val="00C975D8"/>
    <w:rsid w:val="00C97DD1"/>
    <w:rsid w:val="00CA0627"/>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2537"/>
    <w:rsid w:val="00CB31DA"/>
    <w:rsid w:val="00CB3267"/>
    <w:rsid w:val="00CB33D5"/>
    <w:rsid w:val="00CB340D"/>
    <w:rsid w:val="00CB35AB"/>
    <w:rsid w:val="00CB3710"/>
    <w:rsid w:val="00CB38B6"/>
    <w:rsid w:val="00CB3D05"/>
    <w:rsid w:val="00CB40D2"/>
    <w:rsid w:val="00CB4505"/>
    <w:rsid w:val="00CB45C1"/>
    <w:rsid w:val="00CB4817"/>
    <w:rsid w:val="00CB5B08"/>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1EB"/>
    <w:rsid w:val="00CC45D0"/>
    <w:rsid w:val="00CC63F3"/>
    <w:rsid w:val="00CC6B45"/>
    <w:rsid w:val="00CC74FD"/>
    <w:rsid w:val="00CC7B56"/>
    <w:rsid w:val="00CC7EDF"/>
    <w:rsid w:val="00CD0F6A"/>
    <w:rsid w:val="00CD112A"/>
    <w:rsid w:val="00CD172A"/>
    <w:rsid w:val="00CD1952"/>
    <w:rsid w:val="00CD1FCA"/>
    <w:rsid w:val="00CD287D"/>
    <w:rsid w:val="00CD2A59"/>
    <w:rsid w:val="00CD2FB3"/>
    <w:rsid w:val="00CD3B5A"/>
    <w:rsid w:val="00CD3BDC"/>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000"/>
    <w:rsid w:val="00CE53EB"/>
    <w:rsid w:val="00CE5544"/>
    <w:rsid w:val="00CE55CD"/>
    <w:rsid w:val="00CE68D5"/>
    <w:rsid w:val="00CE6966"/>
    <w:rsid w:val="00CE6A87"/>
    <w:rsid w:val="00CE6ACD"/>
    <w:rsid w:val="00CE6DCA"/>
    <w:rsid w:val="00CF0059"/>
    <w:rsid w:val="00CF086A"/>
    <w:rsid w:val="00CF13D6"/>
    <w:rsid w:val="00CF1744"/>
    <w:rsid w:val="00CF1EF3"/>
    <w:rsid w:val="00CF215B"/>
    <w:rsid w:val="00CF255D"/>
    <w:rsid w:val="00CF27BD"/>
    <w:rsid w:val="00CF28C3"/>
    <w:rsid w:val="00CF29C4"/>
    <w:rsid w:val="00CF3B96"/>
    <w:rsid w:val="00CF4803"/>
    <w:rsid w:val="00CF48F4"/>
    <w:rsid w:val="00CF61DA"/>
    <w:rsid w:val="00CF63A3"/>
    <w:rsid w:val="00CF67D0"/>
    <w:rsid w:val="00CF6E45"/>
    <w:rsid w:val="00CF71CF"/>
    <w:rsid w:val="00CF723E"/>
    <w:rsid w:val="00CF7C1D"/>
    <w:rsid w:val="00CF7D07"/>
    <w:rsid w:val="00D00314"/>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DF7"/>
    <w:rsid w:val="00D06F6B"/>
    <w:rsid w:val="00D07437"/>
    <w:rsid w:val="00D0795B"/>
    <w:rsid w:val="00D109B4"/>
    <w:rsid w:val="00D11562"/>
    <w:rsid w:val="00D11939"/>
    <w:rsid w:val="00D11D38"/>
    <w:rsid w:val="00D12065"/>
    <w:rsid w:val="00D125E3"/>
    <w:rsid w:val="00D12A02"/>
    <w:rsid w:val="00D13579"/>
    <w:rsid w:val="00D13A45"/>
    <w:rsid w:val="00D13AE6"/>
    <w:rsid w:val="00D13B8B"/>
    <w:rsid w:val="00D143B2"/>
    <w:rsid w:val="00D145E2"/>
    <w:rsid w:val="00D149EC"/>
    <w:rsid w:val="00D14B87"/>
    <w:rsid w:val="00D14FAE"/>
    <w:rsid w:val="00D15062"/>
    <w:rsid w:val="00D16170"/>
    <w:rsid w:val="00D1672B"/>
    <w:rsid w:val="00D169ED"/>
    <w:rsid w:val="00D17668"/>
    <w:rsid w:val="00D17BC9"/>
    <w:rsid w:val="00D2023C"/>
    <w:rsid w:val="00D205D1"/>
    <w:rsid w:val="00D208EF"/>
    <w:rsid w:val="00D20BA2"/>
    <w:rsid w:val="00D20EAF"/>
    <w:rsid w:val="00D210EA"/>
    <w:rsid w:val="00D22638"/>
    <w:rsid w:val="00D22780"/>
    <w:rsid w:val="00D22ADC"/>
    <w:rsid w:val="00D22E20"/>
    <w:rsid w:val="00D231BB"/>
    <w:rsid w:val="00D23269"/>
    <w:rsid w:val="00D2334E"/>
    <w:rsid w:val="00D2342B"/>
    <w:rsid w:val="00D23602"/>
    <w:rsid w:val="00D2416A"/>
    <w:rsid w:val="00D24E69"/>
    <w:rsid w:val="00D2527B"/>
    <w:rsid w:val="00D254B6"/>
    <w:rsid w:val="00D25949"/>
    <w:rsid w:val="00D26EF0"/>
    <w:rsid w:val="00D2769D"/>
    <w:rsid w:val="00D2782C"/>
    <w:rsid w:val="00D27B2C"/>
    <w:rsid w:val="00D30294"/>
    <w:rsid w:val="00D3099D"/>
    <w:rsid w:val="00D30BD4"/>
    <w:rsid w:val="00D30E3F"/>
    <w:rsid w:val="00D31258"/>
    <w:rsid w:val="00D315BE"/>
    <w:rsid w:val="00D316FC"/>
    <w:rsid w:val="00D31C71"/>
    <w:rsid w:val="00D320E5"/>
    <w:rsid w:val="00D32AA0"/>
    <w:rsid w:val="00D33672"/>
    <w:rsid w:val="00D33D15"/>
    <w:rsid w:val="00D33F0F"/>
    <w:rsid w:val="00D341B3"/>
    <w:rsid w:val="00D34662"/>
    <w:rsid w:val="00D34AB3"/>
    <w:rsid w:val="00D34D3B"/>
    <w:rsid w:val="00D34E15"/>
    <w:rsid w:val="00D354CE"/>
    <w:rsid w:val="00D35597"/>
    <w:rsid w:val="00D364CC"/>
    <w:rsid w:val="00D36C5C"/>
    <w:rsid w:val="00D3709B"/>
    <w:rsid w:val="00D37807"/>
    <w:rsid w:val="00D37D64"/>
    <w:rsid w:val="00D400BD"/>
    <w:rsid w:val="00D4137A"/>
    <w:rsid w:val="00D41EDB"/>
    <w:rsid w:val="00D42240"/>
    <w:rsid w:val="00D423D9"/>
    <w:rsid w:val="00D427B7"/>
    <w:rsid w:val="00D42B6F"/>
    <w:rsid w:val="00D43412"/>
    <w:rsid w:val="00D43652"/>
    <w:rsid w:val="00D43B6C"/>
    <w:rsid w:val="00D44035"/>
    <w:rsid w:val="00D44044"/>
    <w:rsid w:val="00D448A2"/>
    <w:rsid w:val="00D45217"/>
    <w:rsid w:val="00D45AB0"/>
    <w:rsid w:val="00D45B88"/>
    <w:rsid w:val="00D46357"/>
    <w:rsid w:val="00D46657"/>
    <w:rsid w:val="00D46F88"/>
    <w:rsid w:val="00D47412"/>
    <w:rsid w:val="00D479B1"/>
    <w:rsid w:val="00D50AAC"/>
    <w:rsid w:val="00D50BF9"/>
    <w:rsid w:val="00D50C2F"/>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40"/>
    <w:rsid w:val="00D567C6"/>
    <w:rsid w:val="00D56969"/>
    <w:rsid w:val="00D56DA3"/>
    <w:rsid w:val="00D57321"/>
    <w:rsid w:val="00D5789C"/>
    <w:rsid w:val="00D57982"/>
    <w:rsid w:val="00D57EF0"/>
    <w:rsid w:val="00D60AB7"/>
    <w:rsid w:val="00D611BE"/>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21E"/>
    <w:rsid w:val="00D653FC"/>
    <w:rsid w:val="00D67274"/>
    <w:rsid w:val="00D673E1"/>
    <w:rsid w:val="00D70176"/>
    <w:rsid w:val="00D705F5"/>
    <w:rsid w:val="00D70916"/>
    <w:rsid w:val="00D70A1B"/>
    <w:rsid w:val="00D70D01"/>
    <w:rsid w:val="00D72C7D"/>
    <w:rsid w:val="00D73179"/>
    <w:rsid w:val="00D733C3"/>
    <w:rsid w:val="00D733F5"/>
    <w:rsid w:val="00D74023"/>
    <w:rsid w:val="00D74025"/>
    <w:rsid w:val="00D74D37"/>
    <w:rsid w:val="00D75647"/>
    <w:rsid w:val="00D7596A"/>
    <w:rsid w:val="00D759B9"/>
    <w:rsid w:val="00D75D80"/>
    <w:rsid w:val="00D75F38"/>
    <w:rsid w:val="00D76269"/>
    <w:rsid w:val="00D76DB1"/>
    <w:rsid w:val="00D7702B"/>
    <w:rsid w:val="00D77F0D"/>
    <w:rsid w:val="00D77F62"/>
    <w:rsid w:val="00D807F4"/>
    <w:rsid w:val="00D80973"/>
    <w:rsid w:val="00D80B02"/>
    <w:rsid w:val="00D80DFE"/>
    <w:rsid w:val="00D80E14"/>
    <w:rsid w:val="00D810AF"/>
    <w:rsid w:val="00D815B5"/>
    <w:rsid w:val="00D81768"/>
    <w:rsid w:val="00D81EEC"/>
    <w:rsid w:val="00D8219E"/>
    <w:rsid w:val="00D822FA"/>
    <w:rsid w:val="00D827A5"/>
    <w:rsid w:val="00D829A3"/>
    <w:rsid w:val="00D82AFF"/>
    <w:rsid w:val="00D82B42"/>
    <w:rsid w:val="00D834FA"/>
    <w:rsid w:val="00D83B5E"/>
    <w:rsid w:val="00D84B25"/>
    <w:rsid w:val="00D84FA2"/>
    <w:rsid w:val="00D85802"/>
    <w:rsid w:val="00D85B41"/>
    <w:rsid w:val="00D85C2F"/>
    <w:rsid w:val="00D86D33"/>
    <w:rsid w:val="00D905B7"/>
    <w:rsid w:val="00D90EAF"/>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3FD"/>
    <w:rsid w:val="00D96616"/>
    <w:rsid w:val="00D967C1"/>
    <w:rsid w:val="00D97165"/>
    <w:rsid w:val="00D97346"/>
    <w:rsid w:val="00DA0E65"/>
    <w:rsid w:val="00DA1441"/>
    <w:rsid w:val="00DA1BF7"/>
    <w:rsid w:val="00DA1D9F"/>
    <w:rsid w:val="00DA21B6"/>
    <w:rsid w:val="00DA22A3"/>
    <w:rsid w:val="00DA22C0"/>
    <w:rsid w:val="00DA2915"/>
    <w:rsid w:val="00DA2B24"/>
    <w:rsid w:val="00DA339E"/>
    <w:rsid w:val="00DA33B6"/>
    <w:rsid w:val="00DA33C3"/>
    <w:rsid w:val="00DA3EE9"/>
    <w:rsid w:val="00DA3F29"/>
    <w:rsid w:val="00DA4060"/>
    <w:rsid w:val="00DA44DA"/>
    <w:rsid w:val="00DA4EF0"/>
    <w:rsid w:val="00DA57F4"/>
    <w:rsid w:val="00DA598F"/>
    <w:rsid w:val="00DA5CCF"/>
    <w:rsid w:val="00DA69E5"/>
    <w:rsid w:val="00DA6C8A"/>
    <w:rsid w:val="00DA7159"/>
    <w:rsid w:val="00DA7334"/>
    <w:rsid w:val="00DB0492"/>
    <w:rsid w:val="00DB10E6"/>
    <w:rsid w:val="00DB1CDE"/>
    <w:rsid w:val="00DB2353"/>
    <w:rsid w:val="00DB2FD0"/>
    <w:rsid w:val="00DB3F06"/>
    <w:rsid w:val="00DB41EB"/>
    <w:rsid w:val="00DB43D9"/>
    <w:rsid w:val="00DB4630"/>
    <w:rsid w:val="00DB468B"/>
    <w:rsid w:val="00DB4714"/>
    <w:rsid w:val="00DB55E9"/>
    <w:rsid w:val="00DB59FC"/>
    <w:rsid w:val="00DB5EE4"/>
    <w:rsid w:val="00DB612F"/>
    <w:rsid w:val="00DB68D9"/>
    <w:rsid w:val="00DB6905"/>
    <w:rsid w:val="00DB6BF4"/>
    <w:rsid w:val="00DB7162"/>
    <w:rsid w:val="00DB72C2"/>
    <w:rsid w:val="00DB74B8"/>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07A"/>
    <w:rsid w:val="00DC359A"/>
    <w:rsid w:val="00DC3D26"/>
    <w:rsid w:val="00DC3FDB"/>
    <w:rsid w:val="00DC467F"/>
    <w:rsid w:val="00DC5720"/>
    <w:rsid w:val="00DC5788"/>
    <w:rsid w:val="00DC63C2"/>
    <w:rsid w:val="00DC6470"/>
    <w:rsid w:val="00DC674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A5A"/>
    <w:rsid w:val="00DD3EFD"/>
    <w:rsid w:val="00DD4354"/>
    <w:rsid w:val="00DD444A"/>
    <w:rsid w:val="00DD452B"/>
    <w:rsid w:val="00DD4959"/>
    <w:rsid w:val="00DD4BA1"/>
    <w:rsid w:val="00DD53BD"/>
    <w:rsid w:val="00DD53F3"/>
    <w:rsid w:val="00DD5598"/>
    <w:rsid w:val="00DD5603"/>
    <w:rsid w:val="00DD5823"/>
    <w:rsid w:val="00DD5CE8"/>
    <w:rsid w:val="00DD6553"/>
    <w:rsid w:val="00DD6A16"/>
    <w:rsid w:val="00DD7606"/>
    <w:rsid w:val="00DD7BC5"/>
    <w:rsid w:val="00DE068C"/>
    <w:rsid w:val="00DE078E"/>
    <w:rsid w:val="00DE0D96"/>
    <w:rsid w:val="00DE11B7"/>
    <w:rsid w:val="00DE1CDE"/>
    <w:rsid w:val="00DE1D27"/>
    <w:rsid w:val="00DE1F49"/>
    <w:rsid w:val="00DE2B2F"/>
    <w:rsid w:val="00DE315F"/>
    <w:rsid w:val="00DE3585"/>
    <w:rsid w:val="00DE36FF"/>
    <w:rsid w:val="00DE3DB4"/>
    <w:rsid w:val="00DE4043"/>
    <w:rsid w:val="00DE4475"/>
    <w:rsid w:val="00DE4C7B"/>
    <w:rsid w:val="00DE4F84"/>
    <w:rsid w:val="00DE530B"/>
    <w:rsid w:val="00DE5BD3"/>
    <w:rsid w:val="00DE5CB9"/>
    <w:rsid w:val="00DE60B3"/>
    <w:rsid w:val="00DE6DA8"/>
    <w:rsid w:val="00DE707A"/>
    <w:rsid w:val="00DE7472"/>
    <w:rsid w:val="00DE7B97"/>
    <w:rsid w:val="00DF069F"/>
    <w:rsid w:val="00DF10C3"/>
    <w:rsid w:val="00DF1270"/>
    <w:rsid w:val="00DF1499"/>
    <w:rsid w:val="00DF16B9"/>
    <w:rsid w:val="00DF1761"/>
    <w:rsid w:val="00DF1959"/>
    <w:rsid w:val="00DF3200"/>
    <w:rsid w:val="00DF33F3"/>
    <w:rsid w:val="00DF3BAC"/>
    <w:rsid w:val="00DF3F98"/>
    <w:rsid w:val="00DF4016"/>
    <w:rsid w:val="00DF4359"/>
    <w:rsid w:val="00DF47CE"/>
    <w:rsid w:val="00DF4B8F"/>
    <w:rsid w:val="00DF4F3E"/>
    <w:rsid w:val="00DF5398"/>
    <w:rsid w:val="00DF53A8"/>
    <w:rsid w:val="00DF5874"/>
    <w:rsid w:val="00DF5D7F"/>
    <w:rsid w:val="00DF6232"/>
    <w:rsid w:val="00DF69DF"/>
    <w:rsid w:val="00DF7105"/>
    <w:rsid w:val="00DF7FB5"/>
    <w:rsid w:val="00E00054"/>
    <w:rsid w:val="00E00511"/>
    <w:rsid w:val="00E00688"/>
    <w:rsid w:val="00E00806"/>
    <w:rsid w:val="00E00B01"/>
    <w:rsid w:val="00E017B6"/>
    <w:rsid w:val="00E01A30"/>
    <w:rsid w:val="00E02CA0"/>
    <w:rsid w:val="00E02D8E"/>
    <w:rsid w:val="00E038D8"/>
    <w:rsid w:val="00E039DB"/>
    <w:rsid w:val="00E03D92"/>
    <w:rsid w:val="00E041AA"/>
    <w:rsid w:val="00E042E7"/>
    <w:rsid w:val="00E04907"/>
    <w:rsid w:val="00E04965"/>
    <w:rsid w:val="00E04D8D"/>
    <w:rsid w:val="00E05C27"/>
    <w:rsid w:val="00E06193"/>
    <w:rsid w:val="00E06551"/>
    <w:rsid w:val="00E0668A"/>
    <w:rsid w:val="00E06A8B"/>
    <w:rsid w:val="00E06E96"/>
    <w:rsid w:val="00E071A6"/>
    <w:rsid w:val="00E072F4"/>
    <w:rsid w:val="00E07312"/>
    <w:rsid w:val="00E07A3E"/>
    <w:rsid w:val="00E07DFD"/>
    <w:rsid w:val="00E1066C"/>
    <w:rsid w:val="00E10C88"/>
    <w:rsid w:val="00E119F2"/>
    <w:rsid w:val="00E12393"/>
    <w:rsid w:val="00E128AA"/>
    <w:rsid w:val="00E13272"/>
    <w:rsid w:val="00E13D63"/>
    <w:rsid w:val="00E143F2"/>
    <w:rsid w:val="00E14657"/>
    <w:rsid w:val="00E14A24"/>
    <w:rsid w:val="00E1506A"/>
    <w:rsid w:val="00E15202"/>
    <w:rsid w:val="00E153F3"/>
    <w:rsid w:val="00E15A1D"/>
    <w:rsid w:val="00E15FDF"/>
    <w:rsid w:val="00E16672"/>
    <w:rsid w:val="00E16819"/>
    <w:rsid w:val="00E16EAC"/>
    <w:rsid w:val="00E17173"/>
    <w:rsid w:val="00E200EA"/>
    <w:rsid w:val="00E206BE"/>
    <w:rsid w:val="00E207E6"/>
    <w:rsid w:val="00E20EB6"/>
    <w:rsid w:val="00E20FF4"/>
    <w:rsid w:val="00E21269"/>
    <w:rsid w:val="00E21290"/>
    <w:rsid w:val="00E212DA"/>
    <w:rsid w:val="00E21BE1"/>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2F37"/>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DEF"/>
    <w:rsid w:val="00E47F76"/>
    <w:rsid w:val="00E50477"/>
    <w:rsid w:val="00E50E30"/>
    <w:rsid w:val="00E51B2B"/>
    <w:rsid w:val="00E51C86"/>
    <w:rsid w:val="00E52325"/>
    <w:rsid w:val="00E5286B"/>
    <w:rsid w:val="00E528E3"/>
    <w:rsid w:val="00E52CB0"/>
    <w:rsid w:val="00E5348C"/>
    <w:rsid w:val="00E53A92"/>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836"/>
    <w:rsid w:val="00E62D74"/>
    <w:rsid w:val="00E62EAF"/>
    <w:rsid w:val="00E6306D"/>
    <w:rsid w:val="00E645BC"/>
    <w:rsid w:val="00E64BDB"/>
    <w:rsid w:val="00E65372"/>
    <w:rsid w:val="00E657F7"/>
    <w:rsid w:val="00E65D2A"/>
    <w:rsid w:val="00E65DFF"/>
    <w:rsid w:val="00E65FB5"/>
    <w:rsid w:val="00E660AE"/>
    <w:rsid w:val="00E660E8"/>
    <w:rsid w:val="00E661AA"/>
    <w:rsid w:val="00E66EA5"/>
    <w:rsid w:val="00E701B7"/>
    <w:rsid w:val="00E706B8"/>
    <w:rsid w:val="00E70895"/>
    <w:rsid w:val="00E70E45"/>
    <w:rsid w:val="00E710AD"/>
    <w:rsid w:val="00E7140B"/>
    <w:rsid w:val="00E714A9"/>
    <w:rsid w:val="00E717C6"/>
    <w:rsid w:val="00E71A85"/>
    <w:rsid w:val="00E72B6E"/>
    <w:rsid w:val="00E72C1B"/>
    <w:rsid w:val="00E72EFF"/>
    <w:rsid w:val="00E73062"/>
    <w:rsid w:val="00E73559"/>
    <w:rsid w:val="00E73EF2"/>
    <w:rsid w:val="00E74053"/>
    <w:rsid w:val="00E7456F"/>
    <w:rsid w:val="00E74D4C"/>
    <w:rsid w:val="00E74E19"/>
    <w:rsid w:val="00E750C9"/>
    <w:rsid w:val="00E75282"/>
    <w:rsid w:val="00E75AA0"/>
    <w:rsid w:val="00E762D8"/>
    <w:rsid w:val="00E7692E"/>
    <w:rsid w:val="00E77176"/>
    <w:rsid w:val="00E77928"/>
    <w:rsid w:val="00E77929"/>
    <w:rsid w:val="00E77CEF"/>
    <w:rsid w:val="00E805B6"/>
    <w:rsid w:val="00E807E7"/>
    <w:rsid w:val="00E81DEF"/>
    <w:rsid w:val="00E8265D"/>
    <w:rsid w:val="00E82795"/>
    <w:rsid w:val="00E828DC"/>
    <w:rsid w:val="00E82BA3"/>
    <w:rsid w:val="00E82CBB"/>
    <w:rsid w:val="00E82E84"/>
    <w:rsid w:val="00E8327D"/>
    <w:rsid w:val="00E837BA"/>
    <w:rsid w:val="00E84369"/>
    <w:rsid w:val="00E84EF5"/>
    <w:rsid w:val="00E858BA"/>
    <w:rsid w:val="00E87340"/>
    <w:rsid w:val="00E8763F"/>
    <w:rsid w:val="00E8789A"/>
    <w:rsid w:val="00E902A9"/>
    <w:rsid w:val="00E904F4"/>
    <w:rsid w:val="00E90601"/>
    <w:rsid w:val="00E90999"/>
    <w:rsid w:val="00E90B7C"/>
    <w:rsid w:val="00E90CE6"/>
    <w:rsid w:val="00E90F04"/>
    <w:rsid w:val="00E912A6"/>
    <w:rsid w:val="00E91509"/>
    <w:rsid w:val="00E91A7D"/>
    <w:rsid w:val="00E91C81"/>
    <w:rsid w:val="00E9207C"/>
    <w:rsid w:val="00E9213D"/>
    <w:rsid w:val="00E92464"/>
    <w:rsid w:val="00E9257F"/>
    <w:rsid w:val="00E928F3"/>
    <w:rsid w:val="00E92C46"/>
    <w:rsid w:val="00E93AAB"/>
    <w:rsid w:val="00E9413F"/>
    <w:rsid w:val="00E95D7C"/>
    <w:rsid w:val="00E96498"/>
    <w:rsid w:val="00E9708A"/>
    <w:rsid w:val="00E973F7"/>
    <w:rsid w:val="00E975F0"/>
    <w:rsid w:val="00EA04E3"/>
    <w:rsid w:val="00EA06E5"/>
    <w:rsid w:val="00EA0D28"/>
    <w:rsid w:val="00EA136B"/>
    <w:rsid w:val="00EA15F3"/>
    <w:rsid w:val="00EA1FAC"/>
    <w:rsid w:val="00EA2249"/>
    <w:rsid w:val="00EA2472"/>
    <w:rsid w:val="00EA2E4F"/>
    <w:rsid w:val="00EA3DFB"/>
    <w:rsid w:val="00EA44ED"/>
    <w:rsid w:val="00EA4A71"/>
    <w:rsid w:val="00EA57F4"/>
    <w:rsid w:val="00EA5936"/>
    <w:rsid w:val="00EA59A4"/>
    <w:rsid w:val="00EA62A2"/>
    <w:rsid w:val="00EA7500"/>
    <w:rsid w:val="00EA77E3"/>
    <w:rsid w:val="00EA7F41"/>
    <w:rsid w:val="00EB1858"/>
    <w:rsid w:val="00EB18A2"/>
    <w:rsid w:val="00EB24B6"/>
    <w:rsid w:val="00EB2698"/>
    <w:rsid w:val="00EB26CD"/>
    <w:rsid w:val="00EB38A1"/>
    <w:rsid w:val="00EB39EE"/>
    <w:rsid w:val="00EB48AA"/>
    <w:rsid w:val="00EB4CCA"/>
    <w:rsid w:val="00EB516B"/>
    <w:rsid w:val="00EB5372"/>
    <w:rsid w:val="00EB5E46"/>
    <w:rsid w:val="00EB5E6C"/>
    <w:rsid w:val="00EB61C2"/>
    <w:rsid w:val="00EB6250"/>
    <w:rsid w:val="00EB715C"/>
    <w:rsid w:val="00EB7378"/>
    <w:rsid w:val="00EC0CCA"/>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495"/>
    <w:rsid w:val="00EC77F2"/>
    <w:rsid w:val="00ED0C42"/>
    <w:rsid w:val="00ED1005"/>
    <w:rsid w:val="00ED1367"/>
    <w:rsid w:val="00ED1C5A"/>
    <w:rsid w:val="00ED20BD"/>
    <w:rsid w:val="00ED2127"/>
    <w:rsid w:val="00ED268A"/>
    <w:rsid w:val="00ED380F"/>
    <w:rsid w:val="00ED3986"/>
    <w:rsid w:val="00ED4F9C"/>
    <w:rsid w:val="00ED5421"/>
    <w:rsid w:val="00ED5F4D"/>
    <w:rsid w:val="00ED6047"/>
    <w:rsid w:val="00ED63AF"/>
    <w:rsid w:val="00ED63BF"/>
    <w:rsid w:val="00ED6E02"/>
    <w:rsid w:val="00ED6E80"/>
    <w:rsid w:val="00ED78C8"/>
    <w:rsid w:val="00ED7BD2"/>
    <w:rsid w:val="00ED7F54"/>
    <w:rsid w:val="00EE0577"/>
    <w:rsid w:val="00EE090D"/>
    <w:rsid w:val="00EE0C28"/>
    <w:rsid w:val="00EE12A1"/>
    <w:rsid w:val="00EE1B72"/>
    <w:rsid w:val="00EE1DEF"/>
    <w:rsid w:val="00EE24C0"/>
    <w:rsid w:val="00EE265E"/>
    <w:rsid w:val="00EE2EC0"/>
    <w:rsid w:val="00EE31AD"/>
    <w:rsid w:val="00EE328C"/>
    <w:rsid w:val="00EE5405"/>
    <w:rsid w:val="00EE5710"/>
    <w:rsid w:val="00EE5ABC"/>
    <w:rsid w:val="00EE6990"/>
    <w:rsid w:val="00EE6AD5"/>
    <w:rsid w:val="00EE7859"/>
    <w:rsid w:val="00EF04ED"/>
    <w:rsid w:val="00EF086C"/>
    <w:rsid w:val="00EF0D51"/>
    <w:rsid w:val="00EF1212"/>
    <w:rsid w:val="00EF1756"/>
    <w:rsid w:val="00EF185C"/>
    <w:rsid w:val="00EF2712"/>
    <w:rsid w:val="00EF2FF4"/>
    <w:rsid w:val="00EF387E"/>
    <w:rsid w:val="00EF3D75"/>
    <w:rsid w:val="00EF43FD"/>
    <w:rsid w:val="00EF4BCF"/>
    <w:rsid w:val="00EF4D85"/>
    <w:rsid w:val="00EF555B"/>
    <w:rsid w:val="00EF578B"/>
    <w:rsid w:val="00EF5883"/>
    <w:rsid w:val="00EF66BB"/>
    <w:rsid w:val="00EF6A08"/>
    <w:rsid w:val="00EF7577"/>
    <w:rsid w:val="00F00358"/>
    <w:rsid w:val="00F006CA"/>
    <w:rsid w:val="00F0080E"/>
    <w:rsid w:val="00F00BFB"/>
    <w:rsid w:val="00F010D8"/>
    <w:rsid w:val="00F01EF7"/>
    <w:rsid w:val="00F032DC"/>
    <w:rsid w:val="00F03BEA"/>
    <w:rsid w:val="00F040D7"/>
    <w:rsid w:val="00F045AF"/>
    <w:rsid w:val="00F04963"/>
    <w:rsid w:val="00F04AC3"/>
    <w:rsid w:val="00F067C9"/>
    <w:rsid w:val="00F0721A"/>
    <w:rsid w:val="00F07236"/>
    <w:rsid w:val="00F07368"/>
    <w:rsid w:val="00F079C4"/>
    <w:rsid w:val="00F07DDE"/>
    <w:rsid w:val="00F07EE6"/>
    <w:rsid w:val="00F103E6"/>
    <w:rsid w:val="00F10D65"/>
    <w:rsid w:val="00F114D7"/>
    <w:rsid w:val="00F114E7"/>
    <w:rsid w:val="00F11ADB"/>
    <w:rsid w:val="00F11F37"/>
    <w:rsid w:val="00F125D7"/>
    <w:rsid w:val="00F1269D"/>
    <w:rsid w:val="00F12B68"/>
    <w:rsid w:val="00F12BFE"/>
    <w:rsid w:val="00F12D12"/>
    <w:rsid w:val="00F147A2"/>
    <w:rsid w:val="00F14C31"/>
    <w:rsid w:val="00F15947"/>
    <w:rsid w:val="00F15C2F"/>
    <w:rsid w:val="00F161B9"/>
    <w:rsid w:val="00F16338"/>
    <w:rsid w:val="00F16AD7"/>
    <w:rsid w:val="00F16D1C"/>
    <w:rsid w:val="00F17139"/>
    <w:rsid w:val="00F17490"/>
    <w:rsid w:val="00F1787F"/>
    <w:rsid w:val="00F178A4"/>
    <w:rsid w:val="00F17A23"/>
    <w:rsid w:val="00F201BE"/>
    <w:rsid w:val="00F20428"/>
    <w:rsid w:val="00F204A8"/>
    <w:rsid w:val="00F20920"/>
    <w:rsid w:val="00F211C3"/>
    <w:rsid w:val="00F2135B"/>
    <w:rsid w:val="00F21827"/>
    <w:rsid w:val="00F2192E"/>
    <w:rsid w:val="00F219AF"/>
    <w:rsid w:val="00F21E6C"/>
    <w:rsid w:val="00F22424"/>
    <w:rsid w:val="00F22D3B"/>
    <w:rsid w:val="00F23627"/>
    <w:rsid w:val="00F23631"/>
    <w:rsid w:val="00F23786"/>
    <w:rsid w:val="00F2417A"/>
    <w:rsid w:val="00F24490"/>
    <w:rsid w:val="00F24D13"/>
    <w:rsid w:val="00F24F8C"/>
    <w:rsid w:val="00F2500D"/>
    <w:rsid w:val="00F25085"/>
    <w:rsid w:val="00F25906"/>
    <w:rsid w:val="00F25EE3"/>
    <w:rsid w:val="00F26176"/>
    <w:rsid w:val="00F261FB"/>
    <w:rsid w:val="00F26835"/>
    <w:rsid w:val="00F27535"/>
    <w:rsid w:val="00F27648"/>
    <w:rsid w:val="00F27C98"/>
    <w:rsid w:val="00F3056B"/>
    <w:rsid w:val="00F307AA"/>
    <w:rsid w:val="00F30A51"/>
    <w:rsid w:val="00F30C4B"/>
    <w:rsid w:val="00F31212"/>
    <w:rsid w:val="00F3180C"/>
    <w:rsid w:val="00F3180E"/>
    <w:rsid w:val="00F31ADF"/>
    <w:rsid w:val="00F334DD"/>
    <w:rsid w:val="00F339D1"/>
    <w:rsid w:val="00F33A27"/>
    <w:rsid w:val="00F33F37"/>
    <w:rsid w:val="00F341CD"/>
    <w:rsid w:val="00F342DA"/>
    <w:rsid w:val="00F34999"/>
    <w:rsid w:val="00F35274"/>
    <w:rsid w:val="00F35B6E"/>
    <w:rsid w:val="00F35DA4"/>
    <w:rsid w:val="00F36474"/>
    <w:rsid w:val="00F36B18"/>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4BB"/>
    <w:rsid w:val="00F46962"/>
    <w:rsid w:val="00F47693"/>
    <w:rsid w:val="00F4789F"/>
    <w:rsid w:val="00F50DD0"/>
    <w:rsid w:val="00F510CE"/>
    <w:rsid w:val="00F513C0"/>
    <w:rsid w:val="00F51592"/>
    <w:rsid w:val="00F518FB"/>
    <w:rsid w:val="00F519AF"/>
    <w:rsid w:val="00F519CD"/>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6AD6"/>
    <w:rsid w:val="00F56F5F"/>
    <w:rsid w:val="00F5712E"/>
    <w:rsid w:val="00F5750B"/>
    <w:rsid w:val="00F57B1C"/>
    <w:rsid w:val="00F60D60"/>
    <w:rsid w:val="00F613EB"/>
    <w:rsid w:val="00F6168E"/>
    <w:rsid w:val="00F617B6"/>
    <w:rsid w:val="00F61A2D"/>
    <w:rsid w:val="00F620A3"/>
    <w:rsid w:val="00F63047"/>
    <w:rsid w:val="00F645C5"/>
    <w:rsid w:val="00F654BF"/>
    <w:rsid w:val="00F65CC9"/>
    <w:rsid w:val="00F6686B"/>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16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7AD"/>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4FB"/>
    <w:rsid w:val="00F90506"/>
    <w:rsid w:val="00F90E34"/>
    <w:rsid w:val="00F91178"/>
    <w:rsid w:val="00F912B5"/>
    <w:rsid w:val="00F91A21"/>
    <w:rsid w:val="00F91B01"/>
    <w:rsid w:val="00F91BBD"/>
    <w:rsid w:val="00F91F39"/>
    <w:rsid w:val="00F91FBB"/>
    <w:rsid w:val="00F921B6"/>
    <w:rsid w:val="00F926EB"/>
    <w:rsid w:val="00F9287D"/>
    <w:rsid w:val="00F92C92"/>
    <w:rsid w:val="00F93751"/>
    <w:rsid w:val="00F93A97"/>
    <w:rsid w:val="00F93F85"/>
    <w:rsid w:val="00F93FD9"/>
    <w:rsid w:val="00F94545"/>
    <w:rsid w:val="00F94776"/>
    <w:rsid w:val="00F94A57"/>
    <w:rsid w:val="00F94C4D"/>
    <w:rsid w:val="00F94FA4"/>
    <w:rsid w:val="00F95AD1"/>
    <w:rsid w:val="00F9604A"/>
    <w:rsid w:val="00F9648A"/>
    <w:rsid w:val="00F9681F"/>
    <w:rsid w:val="00F96E8E"/>
    <w:rsid w:val="00F970A9"/>
    <w:rsid w:val="00F97D83"/>
    <w:rsid w:val="00F97FE8"/>
    <w:rsid w:val="00FA073A"/>
    <w:rsid w:val="00FA0AB4"/>
    <w:rsid w:val="00FA1210"/>
    <w:rsid w:val="00FA1571"/>
    <w:rsid w:val="00FA15B1"/>
    <w:rsid w:val="00FA1D5D"/>
    <w:rsid w:val="00FA1FDC"/>
    <w:rsid w:val="00FA208D"/>
    <w:rsid w:val="00FA2C0F"/>
    <w:rsid w:val="00FA2E85"/>
    <w:rsid w:val="00FA3065"/>
    <w:rsid w:val="00FA346D"/>
    <w:rsid w:val="00FA3816"/>
    <w:rsid w:val="00FA3CFC"/>
    <w:rsid w:val="00FA3D69"/>
    <w:rsid w:val="00FA4605"/>
    <w:rsid w:val="00FA49D5"/>
    <w:rsid w:val="00FA53E1"/>
    <w:rsid w:val="00FA56BB"/>
    <w:rsid w:val="00FA5717"/>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5862"/>
    <w:rsid w:val="00FB62E9"/>
    <w:rsid w:val="00FB7148"/>
    <w:rsid w:val="00FC0AA0"/>
    <w:rsid w:val="00FC1017"/>
    <w:rsid w:val="00FC1175"/>
    <w:rsid w:val="00FC1355"/>
    <w:rsid w:val="00FC16C1"/>
    <w:rsid w:val="00FC16D8"/>
    <w:rsid w:val="00FC1C64"/>
    <w:rsid w:val="00FC3243"/>
    <w:rsid w:val="00FC43EA"/>
    <w:rsid w:val="00FC4ABD"/>
    <w:rsid w:val="00FC4B96"/>
    <w:rsid w:val="00FC4C86"/>
    <w:rsid w:val="00FC4CA7"/>
    <w:rsid w:val="00FC57CE"/>
    <w:rsid w:val="00FC5D7E"/>
    <w:rsid w:val="00FC6137"/>
    <w:rsid w:val="00FC681A"/>
    <w:rsid w:val="00FC7180"/>
    <w:rsid w:val="00FD024E"/>
    <w:rsid w:val="00FD0353"/>
    <w:rsid w:val="00FD07F8"/>
    <w:rsid w:val="00FD0A0B"/>
    <w:rsid w:val="00FD1A50"/>
    <w:rsid w:val="00FD4103"/>
    <w:rsid w:val="00FD4240"/>
    <w:rsid w:val="00FD48F2"/>
    <w:rsid w:val="00FD49F3"/>
    <w:rsid w:val="00FD5F80"/>
    <w:rsid w:val="00FD6FD4"/>
    <w:rsid w:val="00FD790A"/>
    <w:rsid w:val="00FE08D3"/>
    <w:rsid w:val="00FE0C49"/>
    <w:rsid w:val="00FE1C48"/>
    <w:rsid w:val="00FE251C"/>
    <w:rsid w:val="00FE2EA0"/>
    <w:rsid w:val="00FE2F41"/>
    <w:rsid w:val="00FE3B5E"/>
    <w:rsid w:val="00FE3F68"/>
    <w:rsid w:val="00FE4B41"/>
    <w:rsid w:val="00FE584D"/>
    <w:rsid w:val="00FE6924"/>
    <w:rsid w:val="00FE69A0"/>
    <w:rsid w:val="00FF05BD"/>
    <w:rsid w:val="00FF068B"/>
    <w:rsid w:val="00FF13DA"/>
    <w:rsid w:val="00FF1808"/>
    <w:rsid w:val="00FF200A"/>
    <w:rsid w:val="00FF2439"/>
    <w:rsid w:val="00FF35ED"/>
    <w:rsid w:val="00FF3625"/>
    <w:rsid w:val="00FF36F2"/>
    <w:rsid w:val="00FF3E00"/>
    <w:rsid w:val="00FF40A9"/>
    <w:rsid w:val="00FF644A"/>
    <w:rsid w:val="00FF68C0"/>
    <w:rsid w:val="00FF7123"/>
    <w:rsid w:val="00FF797A"/>
    <w:rsid w:val="03605FE4"/>
    <w:rsid w:val="0473AF03"/>
    <w:rsid w:val="055DBE08"/>
    <w:rsid w:val="0603A162"/>
    <w:rsid w:val="08500334"/>
    <w:rsid w:val="093B0F53"/>
    <w:rsid w:val="09B08F99"/>
    <w:rsid w:val="0B6A1BDE"/>
    <w:rsid w:val="0BB56BC1"/>
    <w:rsid w:val="0E31CB05"/>
    <w:rsid w:val="0FEEA5B6"/>
    <w:rsid w:val="1028BAC2"/>
    <w:rsid w:val="1058B834"/>
    <w:rsid w:val="10A00170"/>
    <w:rsid w:val="10CAA112"/>
    <w:rsid w:val="1251B55F"/>
    <w:rsid w:val="16097AE1"/>
    <w:rsid w:val="17281047"/>
    <w:rsid w:val="172875E9"/>
    <w:rsid w:val="17A02BD6"/>
    <w:rsid w:val="18E688E4"/>
    <w:rsid w:val="1A321C0F"/>
    <w:rsid w:val="1A3479EF"/>
    <w:rsid w:val="1AC06AA3"/>
    <w:rsid w:val="1B0AB3CF"/>
    <w:rsid w:val="1C245107"/>
    <w:rsid w:val="1CA00303"/>
    <w:rsid w:val="1D372FA9"/>
    <w:rsid w:val="1EC6F032"/>
    <w:rsid w:val="1F0D8550"/>
    <w:rsid w:val="1F8C2111"/>
    <w:rsid w:val="2315D04C"/>
    <w:rsid w:val="2326E3E5"/>
    <w:rsid w:val="23B6C610"/>
    <w:rsid w:val="23EB73AF"/>
    <w:rsid w:val="25658C1D"/>
    <w:rsid w:val="26D1DAD9"/>
    <w:rsid w:val="280D18DE"/>
    <w:rsid w:val="295C105D"/>
    <w:rsid w:val="2D5BA485"/>
    <w:rsid w:val="2F418C3C"/>
    <w:rsid w:val="2F7F91C4"/>
    <w:rsid w:val="3025424D"/>
    <w:rsid w:val="3064E6FF"/>
    <w:rsid w:val="3117AF12"/>
    <w:rsid w:val="31A624E4"/>
    <w:rsid w:val="31DB0EF1"/>
    <w:rsid w:val="32FA630D"/>
    <w:rsid w:val="355870EB"/>
    <w:rsid w:val="35E9810B"/>
    <w:rsid w:val="3656E2F0"/>
    <w:rsid w:val="39CEBEE1"/>
    <w:rsid w:val="3BC9836F"/>
    <w:rsid w:val="3D973DED"/>
    <w:rsid w:val="3DE61AA0"/>
    <w:rsid w:val="3E93AD1C"/>
    <w:rsid w:val="3F310B78"/>
    <w:rsid w:val="3F6494BF"/>
    <w:rsid w:val="3FB57EE0"/>
    <w:rsid w:val="40952F45"/>
    <w:rsid w:val="4173ED28"/>
    <w:rsid w:val="41AC09F6"/>
    <w:rsid w:val="450CDEFC"/>
    <w:rsid w:val="45549777"/>
    <w:rsid w:val="4763D33A"/>
    <w:rsid w:val="49E938C9"/>
    <w:rsid w:val="4AF0DC74"/>
    <w:rsid w:val="4C490C14"/>
    <w:rsid w:val="4D3A3F51"/>
    <w:rsid w:val="519F7AA9"/>
    <w:rsid w:val="52016238"/>
    <w:rsid w:val="560C85E6"/>
    <w:rsid w:val="5BCA6118"/>
    <w:rsid w:val="5C5C08B0"/>
    <w:rsid w:val="5CDEDDE9"/>
    <w:rsid w:val="5D8129DB"/>
    <w:rsid w:val="5EE4AB98"/>
    <w:rsid w:val="5EECD58C"/>
    <w:rsid w:val="60CF6249"/>
    <w:rsid w:val="622834F4"/>
    <w:rsid w:val="6412AF37"/>
    <w:rsid w:val="64340188"/>
    <w:rsid w:val="649F0492"/>
    <w:rsid w:val="6623D8A0"/>
    <w:rsid w:val="66CECFD3"/>
    <w:rsid w:val="6ADA8AF9"/>
    <w:rsid w:val="6B4C73D7"/>
    <w:rsid w:val="6BCBF00C"/>
    <w:rsid w:val="6C560528"/>
    <w:rsid w:val="6DAB886C"/>
    <w:rsid w:val="6E1CA7FC"/>
    <w:rsid w:val="6E7F8CA5"/>
    <w:rsid w:val="6F041CB3"/>
    <w:rsid w:val="6F84579E"/>
    <w:rsid w:val="6FE5B348"/>
    <w:rsid w:val="704141E3"/>
    <w:rsid w:val="706181EA"/>
    <w:rsid w:val="7114A40C"/>
    <w:rsid w:val="7121241E"/>
    <w:rsid w:val="72B636E4"/>
    <w:rsid w:val="72BFF46F"/>
    <w:rsid w:val="737085E0"/>
    <w:rsid w:val="73787DFE"/>
    <w:rsid w:val="74BB76B8"/>
    <w:rsid w:val="768C96C8"/>
    <w:rsid w:val="771951C5"/>
    <w:rsid w:val="78E675C6"/>
    <w:rsid w:val="792D004C"/>
    <w:rsid w:val="79820DBA"/>
    <w:rsid w:val="7A19088A"/>
    <w:rsid w:val="7BF546EB"/>
    <w:rsid w:val="7D3F463C"/>
    <w:rsid w:val="7E3A53AA"/>
    <w:rsid w:val="7F3635F9"/>
    <w:rsid w:val="7F67625B"/>
    <w:rsid w:val="7FA2361D"/>
    <w:rsid w:val="7FD42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01EF"/>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table" w:styleId="1-1">
    <w:name w:val="Grid Table 1 Light Accent 1"/>
    <w:basedOn w:val="a2"/>
    <w:uiPriority w:val="46"/>
    <w:rsid w:val="00312A5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aff3">
    <w:name w:val="Unresolved Mention"/>
    <w:basedOn w:val="a1"/>
    <w:uiPriority w:val="99"/>
    <w:semiHidden/>
    <w:unhideWhenUsed/>
    <w:rsid w:val="005C462B"/>
    <w:rPr>
      <w:color w:val="605E5C"/>
      <w:shd w:val="clear" w:color="auto" w:fill="E1DFDD"/>
    </w:rPr>
  </w:style>
  <w:style w:type="character" w:styleId="aff4">
    <w:name w:val="FollowedHyperlink"/>
    <w:basedOn w:val="a1"/>
    <w:semiHidden/>
    <w:unhideWhenUsed/>
    <w:rsid w:val="005C462B"/>
    <w:rPr>
      <w:color w:val="954F72" w:themeColor="followedHyperlink"/>
      <w:u w:val="single"/>
    </w:rPr>
  </w:style>
  <w:style w:type="numbering" w:customStyle="1" w:styleId="StyleBulletedSymbolsymbolLeft025Hanging0251">
    <w:name w:val="Style Bulleted Symbol (symbol) Left:  0.25&quot; Hanging:  0.25&quot;1"/>
    <w:basedOn w:val="a3"/>
    <w:rsid w:val="007575F1"/>
    <w:pPr>
      <w:numPr>
        <w:numId w:val="17"/>
      </w:numPr>
    </w:pPr>
  </w:style>
  <w:style w:type="numbering" w:customStyle="1" w:styleId="StyleBulletedSymbolsymbolLeft025Hanging02511">
    <w:name w:val="Style Bulleted Symbol (symbol) Left:  0.25&quot; Hanging:  0.25&quot;11"/>
    <w:basedOn w:val="a3"/>
    <w:rsid w:val="007575F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68763464">
      <w:bodyDiv w:val="1"/>
      <w:marLeft w:val="0"/>
      <w:marRight w:val="0"/>
      <w:marTop w:val="0"/>
      <w:marBottom w:val="0"/>
      <w:divBdr>
        <w:top w:val="none" w:sz="0" w:space="0" w:color="auto"/>
        <w:left w:val="none" w:sz="0" w:space="0" w:color="auto"/>
        <w:bottom w:val="none" w:sz="0" w:space="0" w:color="auto"/>
        <w:right w:val="none" w:sz="0" w:space="0" w:color="auto"/>
      </w:divBdr>
      <w:divsChild>
        <w:div w:id="82991681">
          <w:marLeft w:val="2160"/>
          <w:marRight w:val="0"/>
          <w:marTop w:val="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34977455">
      <w:bodyDiv w:val="1"/>
      <w:marLeft w:val="0"/>
      <w:marRight w:val="0"/>
      <w:marTop w:val="0"/>
      <w:marBottom w:val="0"/>
      <w:divBdr>
        <w:top w:val="none" w:sz="0" w:space="0" w:color="auto"/>
        <w:left w:val="none" w:sz="0" w:space="0" w:color="auto"/>
        <w:bottom w:val="none" w:sz="0" w:space="0" w:color="auto"/>
        <w:right w:val="none" w:sz="0" w:space="0" w:color="auto"/>
      </w:divBdr>
      <w:divsChild>
        <w:div w:id="367266730">
          <w:marLeft w:val="547"/>
          <w:marRight w:val="0"/>
          <w:marTop w:val="0"/>
          <w:marBottom w:val="60"/>
          <w:divBdr>
            <w:top w:val="none" w:sz="0" w:space="0" w:color="auto"/>
            <w:left w:val="none" w:sz="0" w:space="0" w:color="auto"/>
            <w:bottom w:val="none" w:sz="0" w:space="0" w:color="auto"/>
            <w:right w:val="none" w:sz="0" w:space="0" w:color="auto"/>
          </w:divBdr>
        </w:div>
        <w:div w:id="1962759962">
          <w:marLeft w:val="547"/>
          <w:marRight w:val="0"/>
          <w:marTop w:val="0"/>
          <w:marBottom w:val="60"/>
          <w:divBdr>
            <w:top w:val="none" w:sz="0" w:space="0" w:color="auto"/>
            <w:left w:val="none" w:sz="0" w:space="0" w:color="auto"/>
            <w:bottom w:val="none" w:sz="0" w:space="0" w:color="auto"/>
            <w:right w:val="none" w:sz="0" w:space="0" w:color="auto"/>
          </w:divBdr>
        </w:div>
        <w:div w:id="1244412575">
          <w:marLeft w:val="547"/>
          <w:marRight w:val="0"/>
          <w:marTop w:val="0"/>
          <w:marBottom w:val="6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11073743">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15563">
      <w:bodyDiv w:val="1"/>
      <w:marLeft w:val="0"/>
      <w:marRight w:val="0"/>
      <w:marTop w:val="0"/>
      <w:marBottom w:val="0"/>
      <w:divBdr>
        <w:top w:val="none" w:sz="0" w:space="0" w:color="auto"/>
        <w:left w:val="none" w:sz="0" w:space="0" w:color="auto"/>
        <w:bottom w:val="none" w:sz="0" w:space="0" w:color="auto"/>
        <w:right w:val="none" w:sz="0" w:space="0" w:color="auto"/>
      </w:divBdr>
      <w:divsChild>
        <w:div w:id="1836267094">
          <w:marLeft w:val="2160"/>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519412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5382949">
      <w:bodyDiv w:val="1"/>
      <w:marLeft w:val="0"/>
      <w:marRight w:val="0"/>
      <w:marTop w:val="0"/>
      <w:marBottom w:val="0"/>
      <w:divBdr>
        <w:top w:val="none" w:sz="0" w:space="0" w:color="auto"/>
        <w:left w:val="none" w:sz="0" w:space="0" w:color="auto"/>
        <w:bottom w:val="none" w:sz="0" w:space="0" w:color="auto"/>
        <w:right w:val="none" w:sz="0" w:space="0" w:color="auto"/>
      </w:divBdr>
      <w:divsChild>
        <w:div w:id="782041540">
          <w:marLeft w:val="2160"/>
          <w:marRight w:val="0"/>
          <w:marTop w:val="0"/>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34953549">
      <w:bodyDiv w:val="1"/>
      <w:marLeft w:val="0"/>
      <w:marRight w:val="0"/>
      <w:marTop w:val="0"/>
      <w:marBottom w:val="0"/>
      <w:divBdr>
        <w:top w:val="none" w:sz="0" w:space="0" w:color="auto"/>
        <w:left w:val="none" w:sz="0" w:space="0" w:color="auto"/>
        <w:bottom w:val="none" w:sz="0" w:space="0" w:color="auto"/>
        <w:right w:val="none" w:sz="0" w:space="0" w:color="auto"/>
      </w:divBdr>
      <w:divsChild>
        <w:div w:id="894201089">
          <w:marLeft w:val="2160"/>
          <w:marRight w:val="0"/>
          <w:marTop w:val="0"/>
          <w:marBottom w:val="0"/>
          <w:divBdr>
            <w:top w:val="none" w:sz="0" w:space="0" w:color="auto"/>
            <w:left w:val="none" w:sz="0" w:space="0" w:color="auto"/>
            <w:bottom w:val="none" w:sz="0" w:space="0" w:color="auto"/>
            <w:right w:val="none" w:sz="0" w:space="0" w:color="auto"/>
          </w:divBdr>
        </w:div>
      </w:divsChild>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3662341">
      <w:bodyDiv w:val="1"/>
      <w:marLeft w:val="0"/>
      <w:marRight w:val="0"/>
      <w:marTop w:val="0"/>
      <w:marBottom w:val="0"/>
      <w:divBdr>
        <w:top w:val="none" w:sz="0" w:space="0" w:color="auto"/>
        <w:left w:val="none" w:sz="0" w:space="0" w:color="auto"/>
        <w:bottom w:val="none" w:sz="0" w:space="0" w:color="auto"/>
        <w:right w:val="none" w:sz="0" w:space="0" w:color="auto"/>
      </w:divBdr>
      <w:divsChild>
        <w:div w:id="257837327">
          <w:marLeft w:val="1440"/>
          <w:marRight w:val="0"/>
          <w:marTop w:val="0"/>
          <w:marBottom w:val="0"/>
          <w:divBdr>
            <w:top w:val="none" w:sz="0" w:space="0" w:color="auto"/>
            <w:left w:val="none" w:sz="0" w:space="0" w:color="auto"/>
            <w:bottom w:val="none" w:sz="0" w:space="0" w:color="auto"/>
            <w:right w:val="none" w:sz="0" w:space="0" w:color="auto"/>
          </w:divBdr>
        </w:div>
      </w:divsChild>
    </w:div>
    <w:div w:id="1954627719">
      <w:bodyDiv w:val="1"/>
      <w:marLeft w:val="0"/>
      <w:marRight w:val="0"/>
      <w:marTop w:val="0"/>
      <w:marBottom w:val="0"/>
      <w:divBdr>
        <w:top w:val="none" w:sz="0" w:space="0" w:color="auto"/>
        <w:left w:val="none" w:sz="0" w:space="0" w:color="auto"/>
        <w:bottom w:val="none" w:sz="0" w:space="0" w:color="auto"/>
        <w:right w:val="none" w:sz="0" w:space="0" w:color="auto"/>
      </w:divBdr>
      <w:divsChild>
        <w:div w:id="561528172">
          <w:marLeft w:val="1440"/>
          <w:marRight w:val="0"/>
          <w:marTop w:val="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0618012">
      <w:bodyDiv w:val="1"/>
      <w:marLeft w:val="0"/>
      <w:marRight w:val="0"/>
      <w:marTop w:val="0"/>
      <w:marBottom w:val="0"/>
      <w:divBdr>
        <w:top w:val="none" w:sz="0" w:space="0" w:color="auto"/>
        <w:left w:val="none" w:sz="0" w:space="0" w:color="auto"/>
        <w:bottom w:val="none" w:sz="0" w:space="0" w:color="auto"/>
        <w:right w:val="none" w:sz="0" w:space="0" w:color="auto"/>
      </w:divBdr>
      <w:divsChild>
        <w:div w:id="853767036">
          <w:marLeft w:val="72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EA27B-A8CA-4AC6-B206-A7FDDBB34B89}">
  <ds:schemaRefs>
    <ds:schemaRef ds:uri="http://schemas.microsoft.com/sharepoint/v3/contenttype/forms"/>
  </ds:schemaRefs>
</ds:datastoreItem>
</file>

<file path=customXml/itemProps2.xml><?xml version="1.0" encoding="utf-8"?>
<ds:datastoreItem xmlns:ds="http://schemas.openxmlformats.org/officeDocument/2006/customXml" ds:itemID="{DB146280-FC32-48A0-87F9-EEAE5B77B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40FD-235C-4BFF-BF2A-011AD476784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D0AE509-2FA2-4E4A-87F0-0569F789D91E}">
  <ds:schemaRefs>
    <ds:schemaRef ds:uri="http://schemas.openxmlformats.org/officeDocument/2006/bibliography"/>
  </ds:schemaRefs>
</ds:datastoreItem>
</file>

<file path=customXml/itemProps5.xml><?xml version="1.0" encoding="utf-8"?>
<ds:datastoreItem xmlns:ds="http://schemas.openxmlformats.org/officeDocument/2006/customXml" ds:itemID="{06F809A3-8378-4406-83C6-A9D590ADE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1</Pages>
  <Words>9225</Words>
  <Characters>52587</Characters>
  <Application>Microsoft Office Word</Application>
  <DocSecurity>0</DocSecurity>
  <Lines>438</Lines>
  <Paragraphs>123</Paragraphs>
  <ScaleCrop>false</ScaleCrop>
  <Company>vivo mobile communication co.</Company>
  <LinksUpToDate>false</LinksUpToDate>
  <CharactersWithSpaces>61689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99</cp:revision>
  <cp:lastPrinted>2008-12-09T03:19:00Z</cp:lastPrinted>
  <dcterms:created xsi:type="dcterms:W3CDTF">2022-08-09T12:10:00Z</dcterms:created>
  <dcterms:modified xsi:type="dcterms:W3CDTF">2022-08-12T09:55:00Z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